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2F1" w:rsidRDefault="00D852F1" w:rsidP="00D852F1">
      <w:pPr>
        <w:jc w:val="center"/>
        <w:rPr>
          <w:b/>
          <w:sz w:val="28"/>
          <w:szCs w:val="28"/>
        </w:rPr>
      </w:pPr>
      <w:r>
        <w:rPr>
          <w:b/>
          <w:noProof/>
          <w:sz w:val="28"/>
          <w:szCs w:val="28"/>
        </w:rPr>
        <w:drawing>
          <wp:inline distT="0" distB="0" distL="0" distR="0">
            <wp:extent cx="3880485" cy="1060450"/>
            <wp:effectExtent l="0" t="0" r="5715" b="6350"/>
            <wp:docPr id="1" name="Obrázek 1" descr="W:\htm\ur\logo\VAKlogo_vize_1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tm\ur\logo\VAKlogo_vize_197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80485" cy="1060450"/>
                    </a:xfrm>
                    <a:prstGeom prst="rect">
                      <a:avLst/>
                    </a:prstGeom>
                    <a:noFill/>
                    <a:ln>
                      <a:noFill/>
                    </a:ln>
                  </pic:spPr>
                </pic:pic>
              </a:graphicData>
            </a:graphic>
          </wp:inline>
        </w:drawing>
      </w:r>
    </w:p>
    <w:p w:rsidR="00D852F1" w:rsidRDefault="00D852F1" w:rsidP="00D852F1">
      <w:pPr>
        <w:jc w:val="center"/>
        <w:rPr>
          <w:b/>
          <w:sz w:val="28"/>
          <w:szCs w:val="28"/>
        </w:rPr>
      </w:pPr>
    </w:p>
    <w:p w:rsidR="00D852F1" w:rsidRDefault="00D852F1" w:rsidP="00D852F1">
      <w:pPr>
        <w:autoSpaceDE w:val="0"/>
        <w:autoSpaceDN w:val="0"/>
        <w:adjustRightInd w:val="0"/>
        <w:jc w:val="center"/>
        <w:rPr>
          <w:rFonts w:ascii="Arial" w:hAnsi="Arial" w:cs="Arial"/>
        </w:rPr>
      </w:pPr>
      <w:r w:rsidRPr="00CE6E70">
        <w:rPr>
          <w:rFonts w:ascii="Arial" w:hAnsi="Arial" w:cs="Arial"/>
          <w:b/>
          <w:bCs/>
          <w:sz w:val="24"/>
          <w:szCs w:val="24"/>
        </w:rPr>
        <w:t>Vodovody a kanalizace Hodonín, a.s</w:t>
      </w:r>
      <w:r>
        <w:rPr>
          <w:rFonts w:ascii="Arial" w:hAnsi="Arial" w:cs="Arial"/>
        </w:rPr>
        <w:t>.</w:t>
      </w:r>
    </w:p>
    <w:p w:rsidR="00D852F1" w:rsidRDefault="00D852F1" w:rsidP="00D852F1">
      <w:pPr>
        <w:autoSpaceDE w:val="0"/>
        <w:autoSpaceDN w:val="0"/>
        <w:adjustRightInd w:val="0"/>
        <w:jc w:val="center"/>
        <w:rPr>
          <w:rFonts w:ascii="Arial" w:hAnsi="Arial" w:cs="Arial"/>
        </w:rPr>
      </w:pPr>
      <w:r>
        <w:rPr>
          <w:rFonts w:ascii="Arial" w:hAnsi="Arial" w:cs="Arial"/>
        </w:rPr>
        <w:t>Purkyňova 2933</w:t>
      </w:r>
      <w:r w:rsidR="002548C0">
        <w:rPr>
          <w:rFonts w:ascii="Arial" w:hAnsi="Arial" w:cs="Arial"/>
        </w:rPr>
        <w:t>/2</w:t>
      </w:r>
      <w:r>
        <w:rPr>
          <w:rFonts w:ascii="Arial" w:hAnsi="Arial" w:cs="Arial"/>
        </w:rPr>
        <w:t>, 696 11 Hodonín</w:t>
      </w:r>
    </w:p>
    <w:p w:rsidR="00D852F1" w:rsidRDefault="00D852F1" w:rsidP="00D852F1">
      <w:pPr>
        <w:autoSpaceDE w:val="0"/>
        <w:autoSpaceDN w:val="0"/>
        <w:adjustRightInd w:val="0"/>
        <w:jc w:val="center"/>
        <w:rPr>
          <w:rFonts w:ascii="Arial" w:hAnsi="Arial" w:cs="Arial"/>
        </w:rPr>
      </w:pPr>
      <w:r>
        <w:rPr>
          <w:rFonts w:ascii="Arial" w:hAnsi="Arial" w:cs="Arial"/>
        </w:rPr>
        <w:t>e-mail: vak@vak-hod.cz</w:t>
      </w:r>
    </w:p>
    <w:p w:rsidR="00D852F1" w:rsidRDefault="00D852F1" w:rsidP="00D852F1">
      <w:pPr>
        <w:autoSpaceDE w:val="0"/>
        <w:autoSpaceDN w:val="0"/>
        <w:adjustRightInd w:val="0"/>
        <w:jc w:val="center"/>
        <w:rPr>
          <w:rFonts w:ascii="Arial" w:hAnsi="Arial" w:cs="Arial"/>
        </w:rPr>
      </w:pPr>
      <w:r>
        <w:rPr>
          <w:rFonts w:ascii="Arial" w:hAnsi="Arial" w:cs="Arial"/>
        </w:rPr>
        <w:t>www.vak-hod.cz</w:t>
      </w:r>
    </w:p>
    <w:p w:rsidR="00D852F1" w:rsidRDefault="00D852F1" w:rsidP="00D852F1">
      <w:pPr>
        <w:jc w:val="center"/>
        <w:rPr>
          <w:b/>
          <w:sz w:val="28"/>
          <w:szCs w:val="28"/>
        </w:rPr>
      </w:pPr>
      <w:r>
        <w:rPr>
          <w:rFonts w:ascii="Arial" w:hAnsi="Arial" w:cs="Arial"/>
        </w:rPr>
        <w:t>tel: 518 305 911, fax: 518 351 221</w:t>
      </w:r>
    </w:p>
    <w:p w:rsidR="00D852F1" w:rsidRDefault="00D852F1" w:rsidP="00D852F1">
      <w:pPr>
        <w:jc w:val="center"/>
        <w:rPr>
          <w:b/>
          <w:sz w:val="28"/>
          <w:szCs w:val="28"/>
        </w:rPr>
      </w:pPr>
    </w:p>
    <w:p w:rsidR="00D852F1" w:rsidRDefault="00D852F1" w:rsidP="00D852F1">
      <w:pPr>
        <w:jc w:val="center"/>
        <w:rPr>
          <w:b/>
          <w:sz w:val="28"/>
          <w:szCs w:val="28"/>
        </w:rPr>
      </w:pPr>
    </w:p>
    <w:p w:rsidR="00D852F1" w:rsidRDefault="00D852F1" w:rsidP="00D852F1">
      <w:pPr>
        <w:jc w:val="center"/>
        <w:rPr>
          <w:b/>
          <w:sz w:val="44"/>
          <w:szCs w:val="44"/>
        </w:rPr>
      </w:pPr>
      <w:r w:rsidRPr="00CE6E70">
        <w:rPr>
          <w:b/>
          <w:sz w:val="44"/>
          <w:szCs w:val="44"/>
        </w:rPr>
        <w:t>S</w:t>
      </w:r>
      <w:r w:rsidR="006079D7">
        <w:rPr>
          <w:b/>
          <w:sz w:val="44"/>
          <w:szCs w:val="44"/>
        </w:rPr>
        <w:t>TANDARDY</w:t>
      </w:r>
      <w:r w:rsidR="00343170">
        <w:rPr>
          <w:b/>
          <w:sz w:val="44"/>
          <w:szCs w:val="44"/>
        </w:rPr>
        <w:t xml:space="preserve"> </w:t>
      </w:r>
    </w:p>
    <w:p w:rsidR="00D852F1" w:rsidRPr="00CE6E70" w:rsidRDefault="00D852F1" w:rsidP="00D852F1">
      <w:pPr>
        <w:jc w:val="center"/>
        <w:rPr>
          <w:b/>
          <w:sz w:val="40"/>
          <w:szCs w:val="40"/>
        </w:rPr>
      </w:pPr>
    </w:p>
    <w:p w:rsidR="00D852F1" w:rsidRPr="00CE6E70" w:rsidRDefault="00D852F1" w:rsidP="00D852F1">
      <w:pPr>
        <w:ind w:left="450"/>
        <w:rPr>
          <w:b/>
          <w:sz w:val="36"/>
          <w:szCs w:val="36"/>
        </w:rPr>
      </w:pPr>
      <w:r>
        <w:rPr>
          <w:b/>
          <w:sz w:val="36"/>
          <w:szCs w:val="36"/>
        </w:rPr>
        <w:t xml:space="preserve">PRO </w:t>
      </w:r>
      <w:r w:rsidRPr="00CE6E70">
        <w:rPr>
          <w:b/>
          <w:sz w:val="36"/>
          <w:szCs w:val="36"/>
        </w:rPr>
        <w:t>GEODETICKÁ MĚŘENÍ A ZPRACOVÁNÍ</w:t>
      </w:r>
    </w:p>
    <w:p w:rsidR="00D852F1" w:rsidRDefault="00D852F1" w:rsidP="00D852F1">
      <w:pPr>
        <w:rPr>
          <w:i/>
        </w:rPr>
      </w:pPr>
    </w:p>
    <w:p w:rsidR="00D852F1" w:rsidRPr="002B1666" w:rsidRDefault="00D852F1" w:rsidP="00D852F1">
      <w:pPr>
        <w:rPr>
          <w:i/>
        </w:rPr>
      </w:pPr>
      <w:r>
        <w:rPr>
          <w:i/>
        </w:rPr>
        <w:t>_________________________________________________________________________________________</w:t>
      </w:r>
    </w:p>
    <w:p w:rsidR="00D852F1" w:rsidRDefault="00D852F1" w:rsidP="00D852F1">
      <w:pPr>
        <w:pStyle w:val="Nadpisobsahu"/>
      </w:pPr>
      <w:r>
        <w:t>Obsah</w:t>
      </w:r>
    </w:p>
    <w:p w:rsidR="00322AB0" w:rsidRDefault="00D852F1">
      <w:pPr>
        <w:pStyle w:val="Obsah1"/>
        <w:tabs>
          <w:tab w:val="right" w:leader="dot" w:pos="90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04325619" w:history="1">
        <w:r w:rsidR="00322AB0" w:rsidRPr="00984754">
          <w:rPr>
            <w:rStyle w:val="Hypertextovodkaz"/>
            <w:noProof/>
          </w:rPr>
          <w:t>I )  ÚVOD</w:t>
        </w:r>
        <w:r w:rsidR="00322AB0">
          <w:rPr>
            <w:noProof/>
            <w:webHidden/>
          </w:rPr>
          <w:tab/>
        </w:r>
        <w:r w:rsidR="00322AB0">
          <w:rPr>
            <w:noProof/>
            <w:webHidden/>
          </w:rPr>
          <w:fldChar w:fldCharType="begin"/>
        </w:r>
        <w:r w:rsidR="00322AB0">
          <w:rPr>
            <w:noProof/>
            <w:webHidden/>
          </w:rPr>
          <w:instrText xml:space="preserve"> PAGEREF _Toc404325619 \h </w:instrText>
        </w:r>
        <w:r w:rsidR="00322AB0">
          <w:rPr>
            <w:noProof/>
            <w:webHidden/>
          </w:rPr>
        </w:r>
        <w:r w:rsidR="00322AB0">
          <w:rPr>
            <w:noProof/>
            <w:webHidden/>
          </w:rPr>
          <w:fldChar w:fldCharType="separate"/>
        </w:r>
        <w:r w:rsidR="00322AB0">
          <w:rPr>
            <w:noProof/>
            <w:webHidden/>
          </w:rPr>
          <w:t>2</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20" w:history="1">
        <w:r w:rsidR="00322AB0" w:rsidRPr="00984754">
          <w:rPr>
            <w:rStyle w:val="Hypertextovodkaz"/>
            <w:noProof/>
          </w:rPr>
          <w:t>II ) FORMA ZPRACOVÁNÍ DOKUMENTACE</w:t>
        </w:r>
        <w:r w:rsidR="00322AB0">
          <w:rPr>
            <w:noProof/>
            <w:webHidden/>
          </w:rPr>
          <w:tab/>
        </w:r>
        <w:r w:rsidR="00322AB0">
          <w:rPr>
            <w:noProof/>
            <w:webHidden/>
          </w:rPr>
          <w:fldChar w:fldCharType="begin"/>
        </w:r>
        <w:r w:rsidR="00322AB0">
          <w:rPr>
            <w:noProof/>
            <w:webHidden/>
          </w:rPr>
          <w:instrText xml:space="preserve"> PAGEREF _Toc404325620 \h </w:instrText>
        </w:r>
        <w:r w:rsidR="00322AB0">
          <w:rPr>
            <w:noProof/>
            <w:webHidden/>
          </w:rPr>
        </w:r>
        <w:r w:rsidR="00322AB0">
          <w:rPr>
            <w:noProof/>
            <w:webHidden/>
          </w:rPr>
          <w:fldChar w:fldCharType="separate"/>
        </w:r>
        <w:r w:rsidR="00322AB0">
          <w:rPr>
            <w:noProof/>
            <w:webHidden/>
          </w:rPr>
          <w:t>2</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1" w:history="1">
        <w:r w:rsidR="00322AB0" w:rsidRPr="00984754">
          <w:rPr>
            <w:rStyle w:val="Hypertextovodkaz"/>
            <w:noProof/>
          </w:rPr>
          <w:t>1. Všeobecné pokyny</w:t>
        </w:r>
        <w:r w:rsidR="00322AB0">
          <w:rPr>
            <w:noProof/>
            <w:webHidden/>
          </w:rPr>
          <w:tab/>
        </w:r>
        <w:r w:rsidR="00322AB0">
          <w:rPr>
            <w:noProof/>
            <w:webHidden/>
          </w:rPr>
          <w:fldChar w:fldCharType="begin"/>
        </w:r>
        <w:r w:rsidR="00322AB0">
          <w:rPr>
            <w:noProof/>
            <w:webHidden/>
          </w:rPr>
          <w:instrText xml:space="preserve"> PAGEREF _Toc404325621 \h </w:instrText>
        </w:r>
        <w:r w:rsidR="00322AB0">
          <w:rPr>
            <w:noProof/>
            <w:webHidden/>
          </w:rPr>
        </w:r>
        <w:r w:rsidR="00322AB0">
          <w:rPr>
            <w:noProof/>
            <w:webHidden/>
          </w:rPr>
          <w:fldChar w:fldCharType="separate"/>
        </w:r>
        <w:r w:rsidR="00322AB0">
          <w:rPr>
            <w:noProof/>
            <w:webHidden/>
          </w:rPr>
          <w:t>2</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2" w:history="1">
        <w:r w:rsidR="00322AB0" w:rsidRPr="00984754">
          <w:rPr>
            <w:rStyle w:val="Hypertextovodkaz"/>
            <w:noProof/>
          </w:rPr>
          <w:t>2. Polohopisné situace</w:t>
        </w:r>
        <w:r w:rsidR="00322AB0">
          <w:rPr>
            <w:noProof/>
            <w:webHidden/>
          </w:rPr>
          <w:tab/>
        </w:r>
        <w:r w:rsidR="00322AB0">
          <w:rPr>
            <w:noProof/>
            <w:webHidden/>
          </w:rPr>
          <w:fldChar w:fldCharType="begin"/>
        </w:r>
        <w:r w:rsidR="00322AB0">
          <w:rPr>
            <w:noProof/>
            <w:webHidden/>
          </w:rPr>
          <w:instrText xml:space="preserve"> PAGEREF _Toc404325622 \h </w:instrText>
        </w:r>
        <w:r w:rsidR="00322AB0">
          <w:rPr>
            <w:noProof/>
            <w:webHidden/>
          </w:rPr>
        </w:r>
        <w:r w:rsidR="00322AB0">
          <w:rPr>
            <w:noProof/>
            <w:webHidden/>
          </w:rPr>
          <w:fldChar w:fldCharType="separate"/>
        </w:r>
        <w:r w:rsidR="00322AB0">
          <w:rPr>
            <w:noProof/>
            <w:webHidden/>
          </w:rPr>
          <w:t>3</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3" w:history="1">
        <w:r w:rsidR="00322AB0" w:rsidRPr="00984754">
          <w:rPr>
            <w:rStyle w:val="Hypertextovodkaz"/>
            <w:noProof/>
          </w:rPr>
          <w:t>3.Vodovod a kanalizace</w:t>
        </w:r>
        <w:r w:rsidR="00322AB0">
          <w:rPr>
            <w:noProof/>
            <w:webHidden/>
          </w:rPr>
          <w:tab/>
        </w:r>
        <w:r w:rsidR="00322AB0">
          <w:rPr>
            <w:noProof/>
            <w:webHidden/>
          </w:rPr>
          <w:fldChar w:fldCharType="begin"/>
        </w:r>
        <w:r w:rsidR="00322AB0">
          <w:rPr>
            <w:noProof/>
            <w:webHidden/>
          </w:rPr>
          <w:instrText xml:space="preserve"> PAGEREF _Toc404325623 \h </w:instrText>
        </w:r>
        <w:r w:rsidR="00322AB0">
          <w:rPr>
            <w:noProof/>
            <w:webHidden/>
          </w:rPr>
        </w:r>
        <w:r w:rsidR="00322AB0">
          <w:rPr>
            <w:noProof/>
            <w:webHidden/>
          </w:rPr>
          <w:fldChar w:fldCharType="separate"/>
        </w:r>
        <w:r w:rsidR="00322AB0">
          <w:rPr>
            <w:noProof/>
            <w:webHidden/>
          </w:rPr>
          <w:t>3</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4" w:history="1">
        <w:r w:rsidR="00322AB0" w:rsidRPr="00984754">
          <w:rPr>
            <w:rStyle w:val="Hypertextovodkaz"/>
            <w:noProof/>
          </w:rPr>
          <w:t>4. Měřené body</w:t>
        </w:r>
        <w:r w:rsidR="00322AB0">
          <w:rPr>
            <w:noProof/>
            <w:webHidden/>
          </w:rPr>
          <w:tab/>
        </w:r>
        <w:r w:rsidR="00322AB0">
          <w:rPr>
            <w:noProof/>
            <w:webHidden/>
          </w:rPr>
          <w:fldChar w:fldCharType="begin"/>
        </w:r>
        <w:r w:rsidR="00322AB0">
          <w:rPr>
            <w:noProof/>
            <w:webHidden/>
          </w:rPr>
          <w:instrText xml:space="preserve"> PAGEREF _Toc404325624 \h </w:instrText>
        </w:r>
        <w:r w:rsidR="00322AB0">
          <w:rPr>
            <w:noProof/>
            <w:webHidden/>
          </w:rPr>
        </w:r>
        <w:r w:rsidR="00322AB0">
          <w:rPr>
            <w:noProof/>
            <w:webHidden/>
          </w:rPr>
          <w:fldChar w:fldCharType="separate"/>
        </w:r>
        <w:r w:rsidR="00322AB0">
          <w:rPr>
            <w:noProof/>
            <w:webHidden/>
          </w:rPr>
          <w:t>5</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25" w:history="1">
        <w:r w:rsidR="00322AB0" w:rsidRPr="00984754">
          <w:rPr>
            <w:rStyle w:val="Hypertextovodkaz"/>
            <w:noProof/>
          </w:rPr>
          <w:t>III ) TECHNOLOGICKÉ ROZVODY V OBJEKTECH</w:t>
        </w:r>
        <w:r w:rsidR="00322AB0">
          <w:rPr>
            <w:noProof/>
            <w:webHidden/>
          </w:rPr>
          <w:tab/>
        </w:r>
        <w:r w:rsidR="00322AB0">
          <w:rPr>
            <w:noProof/>
            <w:webHidden/>
          </w:rPr>
          <w:fldChar w:fldCharType="begin"/>
        </w:r>
        <w:r w:rsidR="00322AB0">
          <w:rPr>
            <w:noProof/>
            <w:webHidden/>
          </w:rPr>
          <w:instrText xml:space="preserve"> PAGEREF _Toc404325625 \h </w:instrText>
        </w:r>
        <w:r w:rsidR="00322AB0">
          <w:rPr>
            <w:noProof/>
            <w:webHidden/>
          </w:rPr>
        </w:r>
        <w:r w:rsidR="00322AB0">
          <w:rPr>
            <w:noProof/>
            <w:webHidden/>
          </w:rPr>
          <w:fldChar w:fldCharType="separate"/>
        </w:r>
        <w:r w:rsidR="00322AB0">
          <w:rPr>
            <w:noProof/>
            <w:webHidden/>
          </w:rPr>
          <w:t>5</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26" w:history="1">
        <w:r w:rsidR="00322AB0" w:rsidRPr="00984754">
          <w:rPr>
            <w:rStyle w:val="Hypertextovodkaz"/>
            <w:noProof/>
          </w:rPr>
          <w:t>IV )  GEOMETRICKÉ PLÁNY</w:t>
        </w:r>
        <w:r w:rsidR="00322AB0">
          <w:rPr>
            <w:noProof/>
            <w:webHidden/>
          </w:rPr>
          <w:tab/>
        </w:r>
        <w:r w:rsidR="00322AB0">
          <w:rPr>
            <w:noProof/>
            <w:webHidden/>
          </w:rPr>
          <w:fldChar w:fldCharType="begin"/>
        </w:r>
        <w:r w:rsidR="00322AB0">
          <w:rPr>
            <w:noProof/>
            <w:webHidden/>
          </w:rPr>
          <w:instrText xml:space="preserve"> PAGEREF _Toc404325626 \h </w:instrText>
        </w:r>
        <w:r w:rsidR="00322AB0">
          <w:rPr>
            <w:noProof/>
            <w:webHidden/>
          </w:rPr>
        </w:r>
        <w:r w:rsidR="00322AB0">
          <w:rPr>
            <w:noProof/>
            <w:webHidden/>
          </w:rPr>
          <w:fldChar w:fldCharType="separate"/>
        </w:r>
        <w:r w:rsidR="00322AB0">
          <w:rPr>
            <w:noProof/>
            <w:webHidden/>
          </w:rPr>
          <w:t>6</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27" w:history="1">
        <w:r w:rsidR="00322AB0" w:rsidRPr="00984754">
          <w:rPr>
            <w:rStyle w:val="Hypertextovodkaz"/>
            <w:noProof/>
          </w:rPr>
          <w:t>V )  POVINNOSTI  INVESTORA A ZHOTOVITELE</w:t>
        </w:r>
        <w:r w:rsidR="00322AB0">
          <w:rPr>
            <w:noProof/>
            <w:webHidden/>
          </w:rPr>
          <w:tab/>
        </w:r>
        <w:r w:rsidR="00322AB0">
          <w:rPr>
            <w:noProof/>
            <w:webHidden/>
          </w:rPr>
          <w:fldChar w:fldCharType="begin"/>
        </w:r>
        <w:r w:rsidR="00322AB0">
          <w:rPr>
            <w:noProof/>
            <w:webHidden/>
          </w:rPr>
          <w:instrText xml:space="preserve"> PAGEREF _Toc404325627 \h </w:instrText>
        </w:r>
        <w:r w:rsidR="00322AB0">
          <w:rPr>
            <w:noProof/>
            <w:webHidden/>
          </w:rPr>
        </w:r>
        <w:r w:rsidR="00322AB0">
          <w:rPr>
            <w:noProof/>
            <w:webHidden/>
          </w:rPr>
          <w:fldChar w:fldCharType="separate"/>
        </w:r>
        <w:r w:rsidR="00322AB0">
          <w:rPr>
            <w:noProof/>
            <w:webHidden/>
          </w:rPr>
          <w:t>6</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8" w:history="1">
        <w:r w:rsidR="00322AB0" w:rsidRPr="00984754">
          <w:rPr>
            <w:rStyle w:val="Hypertextovodkaz"/>
            <w:noProof/>
          </w:rPr>
          <w:t>1. Investor</w:t>
        </w:r>
        <w:r w:rsidR="00322AB0">
          <w:rPr>
            <w:noProof/>
            <w:webHidden/>
          </w:rPr>
          <w:tab/>
        </w:r>
        <w:r w:rsidR="00322AB0">
          <w:rPr>
            <w:noProof/>
            <w:webHidden/>
          </w:rPr>
          <w:fldChar w:fldCharType="begin"/>
        </w:r>
        <w:r w:rsidR="00322AB0">
          <w:rPr>
            <w:noProof/>
            <w:webHidden/>
          </w:rPr>
          <w:instrText xml:space="preserve"> PAGEREF _Toc404325628 \h </w:instrText>
        </w:r>
        <w:r w:rsidR="00322AB0">
          <w:rPr>
            <w:noProof/>
            <w:webHidden/>
          </w:rPr>
        </w:r>
        <w:r w:rsidR="00322AB0">
          <w:rPr>
            <w:noProof/>
            <w:webHidden/>
          </w:rPr>
          <w:fldChar w:fldCharType="separate"/>
        </w:r>
        <w:r w:rsidR="00322AB0">
          <w:rPr>
            <w:noProof/>
            <w:webHidden/>
          </w:rPr>
          <w:t>6</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29" w:history="1">
        <w:r w:rsidR="00322AB0" w:rsidRPr="00984754">
          <w:rPr>
            <w:rStyle w:val="Hypertextovodkaz"/>
            <w:noProof/>
          </w:rPr>
          <w:t>2. Zhotovitel stavby</w:t>
        </w:r>
        <w:r w:rsidR="00322AB0">
          <w:rPr>
            <w:noProof/>
            <w:webHidden/>
          </w:rPr>
          <w:tab/>
        </w:r>
        <w:r w:rsidR="00322AB0">
          <w:rPr>
            <w:noProof/>
            <w:webHidden/>
          </w:rPr>
          <w:fldChar w:fldCharType="begin"/>
        </w:r>
        <w:r w:rsidR="00322AB0">
          <w:rPr>
            <w:noProof/>
            <w:webHidden/>
          </w:rPr>
          <w:instrText xml:space="preserve"> PAGEREF _Toc404325629 \h </w:instrText>
        </w:r>
        <w:r w:rsidR="00322AB0">
          <w:rPr>
            <w:noProof/>
            <w:webHidden/>
          </w:rPr>
        </w:r>
        <w:r w:rsidR="00322AB0">
          <w:rPr>
            <w:noProof/>
            <w:webHidden/>
          </w:rPr>
          <w:fldChar w:fldCharType="separate"/>
        </w:r>
        <w:r w:rsidR="00322AB0">
          <w:rPr>
            <w:noProof/>
            <w:webHidden/>
          </w:rPr>
          <w:t>6</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30" w:history="1">
        <w:r w:rsidR="00322AB0" w:rsidRPr="00984754">
          <w:rPr>
            <w:rStyle w:val="Hypertextovodkaz"/>
            <w:noProof/>
          </w:rPr>
          <w:t>3. Zhotovitel geodetického zaměření</w:t>
        </w:r>
        <w:r w:rsidR="00322AB0">
          <w:rPr>
            <w:noProof/>
            <w:webHidden/>
          </w:rPr>
          <w:tab/>
        </w:r>
        <w:r w:rsidR="00322AB0">
          <w:rPr>
            <w:noProof/>
            <w:webHidden/>
          </w:rPr>
          <w:fldChar w:fldCharType="begin"/>
        </w:r>
        <w:r w:rsidR="00322AB0">
          <w:rPr>
            <w:noProof/>
            <w:webHidden/>
          </w:rPr>
          <w:instrText xml:space="preserve"> PAGEREF _Toc404325630 \h </w:instrText>
        </w:r>
        <w:r w:rsidR="00322AB0">
          <w:rPr>
            <w:noProof/>
            <w:webHidden/>
          </w:rPr>
        </w:r>
        <w:r w:rsidR="00322AB0">
          <w:rPr>
            <w:noProof/>
            <w:webHidden/>
          </w:rPr>
          <w:fldChar w:fldCharType="separate"/>
        </w:r>
        <w:r w:rsidR="00322AB0">
          <w:rPr>
            <w:noProof/>
            <w:webHidden/>
          </w:rPr>
          <w:t>6</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31" w:history="1">
        <w:r w:rsidR="00322AB0" w:rsidRPr="00984754">
          <w:rPr>
            <w:rStyle w:val="Hypertextovodkaz"/>
            <w:noProof/>
          </w:rPr>
          <w:t>VI )  ELABORÁT GEODETICKÉ DOKUMENTACE STAVBY</w:t>
        </w:r>
        <w:r w:rsidR="00322AB0">
          <w:rPr>
            <w:noProof/>
            <w:webHidden/>
          </w:rPr>
          <w:tab/>
        </w:r>
        <w:r w:rsidR="00322AB0">
          <w:rPr>
            <w:noProof/>
            <w:webHidden/>
          </w:rPr>
          <w:fldChar w:fldCharType="begin"/>
        </w:r>
        <w:r w:rsidR="00322AB0">
          <w:rPr>
            <w:noProof/>
            <w:webHidden/>
          </w:rPr>
          <w:instrText xml:space="preserve"> PAGEREF _Toc404325631 \h </w:instrText>
        </w:r>
        <w:r w:rsidR="00322AB0">
          <w:rPr>
            <w:noProof/>
            <w:webHidden/>
          </w:rPr>
        </w:r>
        <w:r w:rsidR="00322AB0">
          <w:rPr>
            <w:noProof/>
            <w:webHidden/>
          </w:rPr>
          <w:fldChar w:fldCharType="separate"/>
        </w:r>
        <w:r w:rsidR="00322AB0">
          <w:rPr>
            <w:noProof/>
            <w:webHidden/>
          </w:rPr>
          <w:t>7</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32" w:history="1">
        <w:r w:rsidR="00322AB0" w:rsidRPr="00984754">
          <w:rPr>
            <w:rStyle w:val="Hypertextovodkaz"/>
            <w:noProof/>
          </w:rPr>
          <w:t>1. Dokumentace skutečného provedení</w:t>
        </w:r>
        <w:r w:rsidR="00322AB0">
          <w:rPr>
            <w:noProof/>
            <w:webHidden/>
          </w:rPr>
          <w:tab/>
        </w:r>
        <w:r w:rsidR="00322AB0">
          <w:rPr>
            <w:noProof/>
            <w:webHidden/>
          </w:rPr>
          <w:fldChar w:fldCharType="begin"/>
        </w:r>
        <w:r w:rsidR="00322AB0">
          <w:rPr>
            <w:noProof/>
            <w:webHidden/>
          </w:rPr>
          <w:instrText xml:space="preserve"> PAGEREF _Toc404325632 \h </w:instrText>
        </w:r>
        <w:r w:rsidR="00322AB0">
          <w:rPr>
            <w:noProof/>
            <w:webHidden/>
          </w:rPr>
        </w:r>
        <w:r w:rsidR="00322AB0">
          <w:rPr>
            <w:noProof/>
            <w:webHidden/>
          </w:rPr>
          <w:fldChar w:fldCharType="separate"/>
        </w:r>
        <w:r w:rsidR="00322AB0">
          <w:rPr>
            <w:noProof/>
            <w:webHidden/>
          </w:rPr>
          <w:t>7</w:t>
        </w:r>
        <w:r w:rsidR="00322AB0">
          <w:rPr>
            <w:noProof/>
            <w:webHidden/>
          </w:rPr>
          <w:fldChar w:fldCharType="end"/>
        </w:r>
      </w:hyperlink>
    </w:p>
    <w:p w:rsidR="00322AB0" w:rsidRDefault="005E5939">
      <w:pPr>
        <w:pStyle w:val="Obsah2"/>
        <w:tabs>
          <w:tab w:val="right" w:leader="dot" w:pos="9060"/>
        </w:tabs>
        <w:rPr>
          <w:rFonts w:asciiTheme="minorHAnsi" w:eastAsiaTheme="minorEastAsia" w:hAnsiTheme="minorHAnsi" w:cstheme="minorBidi"/>
          <w:noProof/>
          <w:sz w:val="22"/>
          <w:szCs w:val="22"/>
        </w:rPr>
      </w:pPr>
      <w:hyperlink w:anchor="_Toc404325633" w:history="1">
        <w:r w:rsidR="00322AB0" w:rsidRPr="00984754">
          <w:rPr>
            <w:rStyle w:val="Hypertextovodkaz"/>
            <w:noProof/>
          </w:rPr>
          <w:t>2. Geodetická dokumentace pro projekt</w:t>
        </w:r>
        <w:r w:rsidR="00322AB0">
          <w:rPr>
            <w:noProof/>
            <w:webHidden/>
          </w:rPr>
          <w:tab/>
        </w:r>
        <w:r w:rsidR="00322AB0">
          <w:rPr>
            <w:noProof/>
            <w:webHidden/>
          </w:rPr>
          <w:fldChar w:fldCharType="begin"/>
        </w:r>
        <w:r w:rsidR="00322AB0">
          <w:rPr>
            <w:noProof/>
            <w:webHidden/>
          </w:rPr>
          <w:instrText xml:space="preserve"> PAGEREF _Toc404325633 \h </w:instrText>
        </w:r>
        <w:r w:rsidR="00322AB0">
          <w:rPr>
            <w:noProof/>
            <w:webHidden/>
          </w:rPr>
        </w:r>
        <w:r w:rsidR="00322AB0">
          <w:rPr>
            <w:noProof/>
            <w:webHidden/>
          </w:rPr>
          <w:fldChar w:fldCharType="separate"/>
        </w:r>
        <w:r w:rsidR="00322AB0">
          <w:rPr>
            <w:noProof/>
            <w:webHidden/>
          </w:rPr>
          <w:t>7</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34" w:history="1">
        <w:r w:rsidR="00322AB0" w:rsidRPr="00984754">
          <w:rPr>
            <w:rStyle w:val="Hypertextovodkaz"/>
            <w:noProof/>
          </w:rPr>
          <w:t>VII )  OSTATNÍ  DOKUMENTACE</w:t>
        </w:r>
        <w:r w:rsidR="00322AB0">
          <w:rPr>
            <w:noProof/>
            <w:webHidden/>
          </w:rPr>
          <w:tab/>
        </w:r>
        <w:r w:rsidR="00322AB0">
          <w:rPr>
            <w:noProof/>
            <w:webHidden/>
          </w:rPr>
          <w:fldChar w:fldCharType="begin"/>
        </w:r>
        <w:r w:rsidR="00322AB0">
          <w:rPr>
            <w:noProof/>
            <w:webHidden/>
          </w:rPr>
          <w:instrText xml:space="preserve"> PAGEREF _Toc404325634 \h </w:instrText>
        </w:r>
        <w:r w:rsidR="00322AB0">
          <w:rPr>
            <w:noProof/>
            <w:webHidden/>
          </w:rPr>
        </w:r>
        <w:r w:rsidR="00322AB0">
          <w:rPr>
            <w:noProof/>
            <w:webHidden/>
          </w:rPr>
          <w:fldChar w:fldCharType="separate"/>
        </w:r>
        <w:r w:rsidR="00322AB0">
          <w:rPr>
            <w:noProof/>
            <w:webHidden/>
          </w:rPr>
          <w:t>8</w:t>
        </w:r>
        <w:r w:rsidR="00322AB0">
          <w:rPr>
            <w:noProof/>
            <w:webHidden/>
          </w:rPr>
          <w:fldChar w:fldCharType="end"/>
        </w:r>
      </w:hyperlink>
    </w:p>
    <w:p w:rsidR="00322AB0" w:rsidRDefault="005E5939">
      <w:pPr>
        <w:pStyle w:val="Obsah1"/>
        <w:tabs>
          <w:tab w:val="right" w:leader="dot" w:pos="9060"/>
        </w:tabs>
        <w:rPr>
          <w:rFonts w:asciiTheme="minorHAnsi" w:eastAsiaTheme="minorEastAsia" w:hAnsiTheme="minorHAnsi" w:cstheme="minorBidi"/>
          <w:noProof/>
          <w:sz w:val="22"/>
          <w:szCs w:val="22"/>
        </w:rPr>
      </w:pPr>
      <w:hyperlink w:anchor="_Toc404325635" w:history="1">
        <w:r w:rsidR="00322AB0" w:rsidRPr="00984754">
          <w:rPr>
            <w:rStyle w:val="Hypertextovodkaz"/>
            <w:noProof/>
          </w:rPr>
          <w:t>VIII ) ZÁVĚR</w:t>
        </w:r>
        <w:r w:rsidR="00322AB0">
          <w:rPr>
            <w:noProof/>
            <w:webHidden/>
          </w:rPr>
          <w:tab/>
        </w:r>
        <w:r w:rsidR="00322AB0">
          <w:rPr>
            <w:noProof/>
            <w:webHidden/>
          </w:rPr>
          <w:fldChar w:fldCharType="begin"/>
        </w:r>
        <w:r w:rsidR="00322AB0">
          <w:rPr>
            <w:noProof/>
            <w:webHidden/>
          </w:rPr>
          <w:instrText xml:space="preserve"> PAGEREF _Toc404325635 \h </w:instrText>
        </w:r>
        <w:r w:rsidR="00322AB0">
          <w:rPr>
            <w:noProof/>
            <w:webHidden/>
          </w:rPr>
        </w:r>
        <w:r w:rsidR="00322AB0">
          <w:rPr>
            <w:noProof/>
            <w:webHidden/>
          </w:rPr>
          <w:fldChar w:fldCharType="separate"/>
        </w:r>
        <w:r w:rsidR="00322AB0">
          <w:rPr>
            <w:noProof/>
            <w:webHidden/>
          </w:rPr>
          <w:t>8</w:t>
        </w:r>
        <w:r w:rsidR="00322AB0">
          <w:rPr>
            <w:noProof/>
            <w:webHidden/>
          </w:rPr>
          <w:fldChar w:fldCharType="end"/>
        </w:r>
      </w:hyperlink>
    </w:p>
    <w:p w:rsidR="00D852F1" w:rsidRDefault="00D852F1" w:rsidP="00D852F1">
      <w:r>
        <w:rPr>
          <w:b/>
          <w:bCs/>
        </w:rPr>
        <w:fldChar w:fldCharType="end"/>
      </w:r>
    </w:p>
    <w:p w:rsidR="00D852F1" w:rsidRPr="00BD5788" w:rsidRDefault="00D852F1" w:rsidP="00D852F1"/>
    <w:p w:rsidR="00D852F1" w:rsidRPr="00BD5788" w:rsidRDefault="00D852F1" w:rsidP="00D852F1">
      <w:r w:rsidRPr="00BD5788">
        <w:t xml:space="preserve">PŘÍLOHA:  </w:t>
      </w:r>
    </w:p>
    <w:p w:rsidR="00D852F1" w:rsidRDefault="00D852F1" w:rsidP="00D852F1"/>
    <w:p w:rsidR="00D852F1" w:rsidRDefault="00D852F1" w:rsidP="00D852F1">
      <w:pPr>
        <w:rPr>
          <w:b/>
          <w:sz w:val="32"/>
        </w:rPr>
      </w:pPr>
      <w:r>
        <w:t>Tabulky atributů</w:t>
      </w:r>
      <w:r>
        <w:tab/>
      </w:r>
      <w:r w:rsidRPr="00BD5788">
        <w:tab/>
      </w:r>
      <w:r w:rsidRPr="00BD5788">
        <w:tab/>
      </w:r>
      <w:r w:rsidRPr="00BD5788">
        <w:tab/>
      </w:r>
      <w:r w:rsidRPr="00BD5788">
        <w:tab/>
      </w:r>
      <w:r w:rsidRPr="00BD5788">
        <w:tab/>
      </w:r>
      <w:r w:rsidRPr="00BD5788">
        <w:tab/>
        <w:t>.</w:t>
      </w:r>
      <w:r>
        <w:t>xls</w:t>
      </w:r>
      <w:r w:rsidR="000F374A">
        <w:t>x</w:t>
      </w:r>
      <w:r w:rsidRPr="00BD5788">
        <w:t>,</w:t>
      </w:r>
      <w:r>
        <w:t xml:space="preserve"> </w:t>
      </w:r>
      <w:r w:rsidRPr="00BD5788">
        <w:t>.</w:t>
      </w:r>
      <w:r>
        <w:t>doc</w:t>
      </w:r>
      <w:r w:rsidRPr="00BD5788">
        <w:t>,</w:t>
      </w:r>
    </w:p>
    <w:p w:rsidR="00D852F1" w:rsidRPr="00BD5788" w:rsidRDefault="00D852F1" w:rsidP="00D852F1">
      <w:r w:rsidRPr="00BD5788">
        <w:t>T</w:t>
      </w:r>
      <w:r>
        <w:t>abulka</w:t>
      </w:r>
      <w:r w:rsidRPr="00BD5788">
        <w:t xml:space="preserve"> </w:t>
      </w:r>
      <w:r>
        <w:t>barev</w:t>
      </w:r>
      <w:r>
        <w:tab/>
      </w:r>
      <w:r w:rsidRPr="00BD5788">
        <w:t xml:space="preserve"> </w:t>
      </w:r>
      <w:r w:rsidRPr="00BD5788">
        <w:tab/>
      </w:r>
      <w:r w:rsidRPr="00BD5788">
        <w:tab/>
      </w:r>
      <w:r w:rsidRPr="00BD5788">
        <w:tab/>
      </w:r>
      <w:r w:rsidRPr="00BD5788">
        <w:tab/>
      </w:r>
      <w:r w:rsidRPr="00BD5788">
        <w:tab/>
      </w:r>
      <w:r w:rsidRPr="00BD5788">
        <w:tab/>
      </w:r>
      <w:r w:rsidR="00E928AA">
        <w:t>vak</w:t>
      </w:r>
      <w:r w:rsidRPr="00BD5788">
        <w:t>.</w:t>
      </w:r>
      <w:r>
        <w:t>tbl</w:t>
      </w:r>
    </w:p>
    <w:p w:rsidR="00D852F1" w:rsidRPr="00BD5788" w:rsidRDefault="00D852F1" w:rsidP="00D852F1">
      <w:r w:rsidRPr="00BD5788">
        <w:t>T</w:t>
      </w:r>
      <w:r>
        <w:t>abulka</w:t>
      </w:r>
      <w:r w:rsidRPr="00BD5788">
        <w:t xml:space="preserve"> </w:t>
      </w:r>
      <w:r>
        <w:t>barev</w:t>
      </w:r>
      <w:r w:rsidRPr="00BD5788">
        <w:t xml:space="preserve"> </w:t>
      </w:r>
      <w:r>
        <w:t>pro tisk</w:t>
      </w:r>
      <w:r>
        <w:tab/>
      </w:r>
      <w:r w:rsidRPr="00BD5788">
        <w:tab/>
      </w:r>
      <w:r w:rsidRPr="00BD5788">
        <w:tab/>
      </w:r>
      <w:r w:rsidRPr="00BD5788">
        <w:tab/>
      </w:r>
      <w:r w:rsidRPr="00BD5788">
        <w:tab/>
      </w:r>
      <w:r w:rsidRPr="00BD5788">
        <w:tab/>
      </w:r>
      <w:r w:rsidR="00E928AA">
        <w:t>vaktisk</w:t>
      </w:r>
      <w:r w:rsidRPr="00BD5788">
        <w:t>.</w:t>
      </w:r>
      <w:r>
        <w:t>tbl</w:t>
      </w:r>
    </w:p>
    <w:p w:rsidR="00D852F1" w:rsidRPr="00BD5788" w:rsidRDefault="00D852F1" w:rsidP="00D852F1">
      <w:r w:rsidRPr="00BD5788">
        <w:t>K</w:t>
      </w:r>
      <w:r>
        <w:t>nihovna</w:t>
      </w:r>
      <w:r w:rsidRPr="00BD5788">
        <w:t xml:space="preserve"> </w:t>
      </w:r>
      <w:r>
        <w:t>fontů</w:t>
      </w:r>
      <w:r>
        <w:tab/>
      </w:r>
      <w:r w:rsidRPr="00BD5788">
        <w:tab/>
      </w:r>
      <w:r w:rsidRPr="00BD5788">
        <w:tab/>
      </w:r>
      <w:r w:rsidRPr="00BD5788">
        <w:tab/>
      </w:r>
      <w:r w:rsidRPr="00BD5788">
        <w:tab/>
      </w:r>
      <w:r w:rsidRPr="00BD5788">
        <w:tab/>
      </w:r>
      <w:r w:rsidRPr="00BD5788">
        <w:tab/>
      </w:r>
      <w:r w:rsidR="00E928AA">
        <w:t>font</w:t>
      </w:r>
      <w:r w:rsidRPr="00BD5788">
        <w:t>.</w:t>
      </w:r>
      <w:r>
        <w:t>rsc</w:t>
      </w:r>
    </w:p>
    <w:p w:rsidR="00D852F1" w:rsidRPr="00BD5788" w:rsidRDefault="00D852F1" w:rsidP="00D852F1">
      <w:r w:rsidRPr="00BD5788">
        <w:t>K</w:t>
      </w:r>
      <w:r>
        <w:t>nihovny buněk pro vodovod a kanalizaci</w:t>
      </w:r>
      <w:r>
        <w:tab/>
      </w:r>
      <w:r>
        <w:tab/>
      </w:r>
      <w:r w:rsidRPr="00BD5788">
        <w:tab/>
      </w:r>
      <w:r w:rsidRPr="00BD5788">
        <w:tab/>
      </w:r>
      <w:r w:rsidR="00E928AA">
        <w:t>vak</w:t>
      </w:r>
      <w:r w:rsidRPr="00BD5788">
        <w:t>.</w:t>
      </w:r>
      <w:r>
        <w:t>cel</w:t>
      </w:r>
    </w:p>
    <w:p w:rsidR="00D852F1" w:rsidRPr="00BD5788" w:rsidRDefault="00D852F1" w:rsidP="00D852F1">
      <w:r w:rsidRPr="00BD5788">
        <w:t>K</w:t>
      </w:r>
      <w:r>
        <w:t>nihovny buněk pro polohopis</w:t>
      </w:r>
      <w:r>
        <w:tab/>
      </w:r>
      <w:r w:rsidRPr="00BD5788">
        <w:tab/>
      </w:r>
      <w:r w:rsidRPr="00BD5788">
        <w:tab/>
      </w:r>
      <w:r w:rsidRPr="00BD5788">
        <w:tab/>
      </w:r>
      <w:r>
        <w:tab/>
      </w:r>
      <w:r w:rsidR="00E928AA">
        <w:t>geo</w:t>
      </w:r>
      <w:r w:rsidRPr="00BD5788">
        <w:t>.</w:t>
      </w:r>
      <w:r>
        <w:t>cel</w:t>
      </w:r>
    </w:p>
    <w:p w:rsidR="00D852F1" w:rsidRPr="00BD5788" w:rsidRDefault="00D852F1" w:rsidP="00D852F1">
      <w:r w:rsidRPr="00BD5788">
        <w:t>K</w:t>
      </w:r>
      <w:r>
        <w:t>nihovny buněk pro</w:t>
      </w:r>
      <w:r w:rsidRPr="00BD5788">
        <w:t xml:space="preserve"> </w:t>
      </w:r>
      <w:r>
        <w:t>kladečské schéma</w:t>
      </w:r>
      <w:r>
        <w:tab/>
      </w:r>
      <w:r>
        <w:tab/>
      </w:r>
      <w:r w:rsidRPr="00BD5788">
        <w:tab/>
      </w:r>
      <w:r w:rsidRPr="00BD5788">
        <w:tab/>
      </w:r>
      <w:r w:rsidR="00E928AA">
        <w:t>klad_sch</w:t>
      </w:r>
      <w:r w:rsidRPr="00BD5788">
        <w:t>.</w:t>
      </w:r>
      <w:r>
        <w:t>cel</w:t>
      </w:r>
    </w:p>
    <w:p w:rsidR="00D852F1" w:rsidRPr="00BD5788" w:rsidRDefault="00D852F1" w:rsidP="00D852F1">
      <w:r w:rsidRPr="00BD5788">
        <w:t>Z</w:t>
      </w:r>
      <w:r>
        <w:t>akládací výkres</w:t>
      </w:r>
      <w:r>
        <w:tab/>
      </w:r>
      <w:r w:rsidRPr="00BD5788">
        <w:tab/>
      </w:r>
      <w:r w:rsidRPr="00BD5788">
        <w:tab/>
      </w:r>
      <w:r w:rsidRPr="00BD5788">
        <w:tab/>
      </w:r>
      <w:r w:rsidRPr="00BD5788">
        <w:tab/>
      </w:r>
      <w:r w:rsidRPr="00BD5788">
        <w:tab/>
      </w:r>
      <w:r w:rsidRPr="00BD5788">
        <w:tab/>
      </w:r>
      <w:r w:rsidR="00E928AA">
        <w:t>sjtsk</w:t>
      </w:r>
      <w:r w:rsidRPr="00BD5788">
        <w:t>.</w:t>
      </w:r>
      <w:r>
        <w:t>dgn</w:t>
      </w:r>
      <w:r w:rsidRPr="00BD5788">
        <w:tab/>
      </w:r>
      <w:r>
        <w:br/>
        <w:t>Ukázkové výkresy</w:t>
      </w:r>
      <w:r>
        <w:tab/>
      </w:r>
      <w:r>
        <w:tab/>
      </w:r>
      <w:r>
        <w:tab/>
      </w:r>
      <w:r>
        <w:tab/>
      </w:r>
      <w:r>
        <w:tab/>
      </w:r>
      <w:r>
        <w:tab/>
        <w:t>ukázky.dgn</w:t>
      </w:r>
    </w:p>
    <w:p w:rsidR="00D852F1" w:rsidRPr="002B1666" w:rsidRDefault="00D852F1" w:rsidP="00D852F1">
      <w:pPr>
        <w:pStyle w:val="Nadpis1"/>
      </w:pPr>
      <w:bookmarkStart w:id="0" w:name="_Toc404325619"/>
      <w:r w:rsidRPr="002B1666">
        <w:lastRenderedPageBreak/>
        <w:t>I )  ÚVOD</w:t>
      </w:r>
      <w:bookmarkEnd w:id="0"/>
    </w:p>
    <w:p w:rsidR="00D852F1" w:rsidRPr="00BD5788" w:rsidRDefault="00D852F1" w:rsidP="00D852F1">
      <w:pPr>
        <w:pStyle w:val="Nadpis1"/>
      </w:pPr>
    </w:p>
    <w:p w:rsidR="00D852F1" w:rsidRDefault="00D852F1" w:rsidP="00D852F1">
      <w:r>
        <w:t xml:space="preserve">Úkolem této směrnice je stanovení jednotného způsobu zpracování geodetické dokumentace pro projektování a skutečné provedení staveb v působnosti VAK Hodonín, a.s. </w:t>
      </w:r>
    </w:p>
    <w:p w:rsidR="00D852F1" w:rsidRPr="00CF7A1B" w:rsidRDefault="00D852F1" w:rsidP="00D852F1">
      <w:r>
        <w:t xml:space="preserve">Tato směrnice je závazná nejen pro všechny stavby v majetku VAK Hodonín, a.s. (rekonstrukce vodovodů, kanalizací a jejich přípojek jakož i ostatních vodárenských zařízení), ale </w:t>
      </w:r>
      <w:r w:rsidRPr="00CF7A1B">
        <w:t xml:space="preserve">i pro všechny stavby, které přejdou do správy </w:t>
      </w:r>
      <w:r>
        <w:t>naší společnosti</w:t>
      </w:r>
      <w:r w:rsidRPr="00CF7A1B">
        <w:t xml:space="preserve">. </w:t>
      </w:r>
      <w:r w:rsidR="00CE55A4" w:rsidRPr="00CE55A4">
        <w:t>Pokud jsou některé skutečnosti, které nejsou postiženy v</w:t>
      </w:r>
      <w:r w:rsidR="00FC05EA">
        <w:t xml:space="preserve"> této</w:t>
      </w:r>
      <w:r w:rsidR="00CE55A4" w:rsidRPr="00CE55A4">
        <w:t xml:space="preserve"> směrnici, je nutné je uvádět v technické zprávě</w:t>
      </w:r>
      <w:r w:rsidR="00CE55A4">
        <w:t>, případně i ve</w:t>
      </w:r>
      <w:r w:rsidR="00CE55A4" w:rsidRPr="00CE55A4">
        <w:t xml:space="preserve"> výkrese</w:t>
      </w:r>
      <w:r w:rsidR="00CE55A4">
        <w:t>.</w:t>
      </w:r>
    </w:p>
    <w:p w:rsidR="00D852F1" w:rsidRDefault="00D852F1" w:rsidP="00D852F1"/>
    <w:p w:rsidR="00D852F1" w:rsidRDefault="00D852F1" w:rsidP="00D852F1">
      <w:pPr>
        <w:ind w:right="-567"/>
        <w:jc w:val="both"/>
        <w:rPr>
          <w:b/>
        </w:rPr>
      </w:pPr>
    </w:p>
    <w:p w:rsidR="00D852F1" w:rsidRDefault="00D852F1" w:rsidP="00D852F1">
      <w:pPr>
        <w:pStyle w:val="Nadpis1"/>
      </w:pPr>
      <w:bookmarkStart w:id="1" w:name="_Toc404325620"/>
      <w:r>
        <w:t>II ) FORMA ZPRACOVÁNÍ DOKUMENTACE</w:t>
      </w:r>
      <w:bookmarkEnd w:id="1"/>
    </w:p>
    <w:p w:rsidR="00D852F1" w:rsidRDefault="00D852F1" w:rsidP="00D852F1">
      <w:pPr>
        <w:ind w:right="-567"/>
        <w:jc w:val="both"/>
        <w:rPr>
          <w:b/>
        </w:rPr>
      </w:pPr>
    </w:p>
    <w:p w:rsidR="00D852F1" w:rsidRPr="00FE375B" w:rsidRDefault="00D852F1" w:rsidP="00D852F1">
      <w:pPr>
        <w:pStyle w:val="Nadpis2"/>
        <w:jc w:val="left"/>
        <w:rPr>
          <w:color w:val="auto"/>
        </w:rPr>
      </w:pPr>
      <w:bookmarkStart w:id="2" w:name="_Toc404325621"/>
      <w:r w:rsidRPr="00FE375B">
        <w:rPr>
          <w:color w:val="auto"/>
        </w:rPr>
        <w:t>1. Všeobecné pokyny</w:t>
      </w:r>
      <w:bookmarkEnd w:id="2"/>
    </w:p>
    <w:p w:rsidR="00D852F1" w:rsidRPr="00C74630" w:rsidRDefault="00D852F1" w:rsidP="00D852F1"/>
    <w:p w:rsidR="00D852F1" w:rsidRPr="00D0254E" w:rsidRDefault="00D852F1" w:rsidP="00AC38A1">
      <w:pPr>
        <w:ind w:right="-567"/>
        <w:jc w:val="both"/>
        <w:rPr>
          <w:bCs/>
        </w:rPr>
      </w:pPr>
      <w:r w:rsidRPr="00D0254E">
        <w:t>Zam</w:t>
      </w:r>
      <w:r>
        <w:t>ěř</w:t>
      </w:r>
      <w:r w:rsidRPr="00D0254E">
        <w:t xml:space="preserve">ení musí být provedeno </w:t>
      </w:r>
      <w:r>
        <w:t xml:space="preserve">vždy </w:t>
      </w:r>
      <w:r w:rsidRPr="00D0254E">
        <w:t>oprávn</w:t>
      </w:r>
      <w:r>
        <w:t>ě</w:t>
      </w:r>
      <w:r w:rsidRPr="00D0254E">
        <w:t>ným geodetem.</w:t>
      </w:r>
      <w:r w:rsidR="00AC38A1">
        <w:t xml:space="preserve"> </w:t>
      </w:r>
      <w:r w:rsidRPr="00D0254E">
        <w:rPr>
          <w:bCs/>
        </w:rPr>
        <w:t>Výslednou dokumentaci je nutno předat ve f</w:t>
      </w:r>
      <w:r w:rsidR="00AC38A1">
        <w:rPr>
          <w:bCs/>
        </w:rPr>
        <w:t>ormátu *.dgn.</w:t>
      </w:r>
    </w:p>
    <w:p w:rsidR="00D852F1" w:rsidRPr="00BB6F9E" w:rsidRDefault="00D852F1" w:rsidP="00D852F1">
      <w:pPr>
        <w:ind w:right="-567"/>
        <w:jc w:val="both"/>
        <w:rPr>
          <w:b/>
          <w:highlight w:val="yellow"/>
        </w:rPr>
      </w:pPr>
    </w:p>
    <w:p w:rsidR="00D852F1" w:rsidRPr="00BB6F9E" w:rsidRDefault="00D852F1" w:rsidP="00D852F1">
      <w:pPr>
        <w:ind w:right="-567"/>
        <w:jc w:val="both"/>
        <w:rPr>
          <w:b/>
          <w:u w:val="single"/>
        </w:rPr>
      </w:pPr>
      <w:r>
        <w:rPr>
          <w:b/>
          <w:u w:val="single"/>
        </w:rPr>
        <w:t xml:space="preserve">1.1 </w:t>
      </w:r>
      <w:r w:rsidRPr="00BB6F9E">
        <w:rPr>
          <w:b/>
          <w:u w:val="single"/>
        </w:rPr>
        <w:t>Obecné podmínky pro mapování:</w:t>
      </w:r>
    </w:p>
    <w:p w:rsidR="00D852F1" w:rsidRPr="00BB6F9E" w:rsidRDefault="00D852F1" w:rsidP="00D852F1">
      <w:pPr>
        <w:ind w:right="-567"/>
        <w:jc w:val="both"/>
        <w:rPr>
          <w:bCs/>
        </w:rPr>
      </w:pPr>
      <w:r w:rsidRPr="00D0254E">
        <w:rPr>
          <w:bCs/>
        </w:rPr>
        <w:t xml:space="preserve">a) souřadnicový systém S </w:t>
      </w:r>
      <w:r w:rsidR="0013155A">
        <w:rPr>
          <w:bCs/>
        </w:rPr>
        <w:t>–</w:t>
      </w:r>
      <w:r w:rsidRPr="00D0254E">
        <w:rPr>
          <w:bCs/>
        </w:rPr>
        <w:t xml:space="preserve"> JTSK</w:t>
      </w:r>
      <w:r w:rsidR="0013155A">
        <w:rPr>
          <w:bCs/>
        </w:rPr>
        <w:t xml:space="preserve"> a </w:t>
      </w:r>
      <w:r w:rsidRPr="00BB6F9E">
        <w:rPr>
          <w:bCs/>
        </w:rPr>
        <w:t>výškový systém Bpv</w:t>
      </w:r>
    </w:p>
    <w:p w:rsidR="00D852F1" w:rsidRPr="00BB6F9E" w:rsidRDefault="0013155A" w:rsidP="00D852F1">
      <w:pPr>
        <w:ind w:right="-567"/>
        <w:jc w:val="both"/>
        <w:rPr>
          <w:bCs/>
        </w:rPr>
      </w:pPr>
      <w:r>
        <w:rPr>
          <w:bCs/>
        </w:rPr>
        <w:t>b</w:t>
      </w:r>
      <w:r w:rsidR="00D852F1" w:rsidRPr="00BB6F9E">
        <w:rPr>
          <w:bCs/>
        </w:rPr>
        <w:t>) 3.třída přesnosti mapování dle ČSN 013410</w:t>
      </w:r>
    </w:p>
    <w:p w:rsidR="00D852F1" w:rsidRDefault="0013155A" w:rsidP="00D852F1">
      <w:pPr>
        <w:ind w:right="-567"/>
        <w:jc w:val="both"/>
        <w:rPr>
          <w:bCs/>
        </w:rPr>
      </w:pPr>
      <w:r>
        <w:rPr>
          <w:bCs/>
        </w:rPr>
        <w:t>c</w:t>
      </w:r>
      <w:r w:rsidR="00D852F1" w:rsidRPr="00BB6F9E">
        <w:rPr>
          <w:bCs/>
        </w:rPr>
        <w:t>) měřítko mapování 1:500</w:t>
      </w:r>
    </w:p>
    <w:p w:rsidR="00D852F1" w:rsidRDefault="0013155A" w:rsidP="00D852F1">
      <w:pPr>
        <w:ind w:right="-567"/>
        <w:jc w:val="both"/>
        <w:rPr>
          <w:bCs/>
        </w:rPr>
      </w:pPr>
      <w:r>
        <w:rPr>
          <w:bCs/>
        </w:rPr>
        <w:t>d</w:t>
      </w:r>
      <w:r w:rsidR="00D852F1">
        <w:rPr>
          <w:bCs/>
        </w:rPr>
        <w:t xml:space="preserve">) </w:t>
      </w:r>
      <w:r w:rsidR="00D852F1" w:rsidRPr="000C232E">
        <w:t>objekty na sebe musí navazovat (žádné přesahy a nedotahy</w:t>
      </w:r>
      <w:r w:rsidR="00E77978">
        <w:t>-požívat tlačítka tentativu</w:t>
      </w:r>
      <w:r w:rsidR="00D852F1" w:rsidRPr="000C232E">
        <w:t>)</w:t>
      </w:r>
    </w:p>
    <w:p w:rsidR="00D852F1" w:rsidRDefault="00D852F1" w:rsidP="00D852F1">
      <w:pPr>
        <w:ind w:right="-567"/>
        <w:jc w:val="both"/>
        <w:rPr>
          <w:b/>
        </w:rPr>
      </w:pPr>
    </w:p>
    <w:p w:rsidR="00D852F1" w:rsidRDefault="00D852F1" w:rsidP="00D852F1">
      <w:pPr>
        <w:ind w:right="-567"/>
        <w:jc w:val="both"/>
        <w:rPr>
          <w:b/>
          <w:u w:val="single"/>
        </w:rPr>
      </w:pPr>
      <w:r>
        <w:rPr>
          <w:b/>
          <w:u w:val="single"/>
        </w:rPr>
        <w:t>1.2 Zdrojový výkres SJTSK.dgn</w:t>
      </w:r>
    </w:p>
    <w:p w:rsidR="00D852F1" w:rsidRDefault="00D852F1" w:rsidP="00D852F1">
      <w:pPr>
        <w:ind w:right="-567"/>
        <w:jc w:val="both"/>
        <w:rPr>
          <w:bCs/>
        </w:rPr>
      </w:pPr>
      <w:r>
        <w:rPr>
          <w:bCs/>
        </w:rPr>
        <w:t>Pro všechny účelové výkresy *.dgn  je předepsán jednotný zdrojový výkres (</w:t>
      </w:r>
      <w:r>
        <w:rPr>
          <w:bCs/>
          <w:i/>
        </w:rPr>
        <w:t>seedfile</w:t>
      </w:r>
      <w:r>
        <w:rPr>
          <w:bCs/>
        </w:rPr>
        <w:t xml:space="preserve">) </w:t>
      </w:r>
      <w:r w:rsidR="007917A4" w:rsidRPr="007917A4">
        <w:rPr>
          <w:bCs/>
          <w:color w:val="0070C0"/>
        </w:rPr>
        <w:t>sjtsk.</w:t>
      </w:r>
      <w:r w:rsidRPr="007917A4">
        <w:rPr>
          <w:bCs/>
          <w:color w:val="0070C0"/>
        </w:rPr>
        <w:t>dgn</w:t>
      </w:r>
    </w:p>
    <w:p w:rsidR="00D852F1" w:rsidRDefault="00D852F1" w:rsidP="00D852F1">
      <w:pPr>
        <w:rPr>
          <w:bCs/>
        </w:rPr>
      </w:pPr>
      <w:r>
        <w:rPr>
          <w:bCs/>
        </w:rPr>
        <w:t>(MU:</w:t>
      </w:r>
      <w:r>
        <w:rPr>
          <w:bCs/>
        </w:rPr>
        <w:fldChar w:fldCharType="begin"/>
      </w:r>
      <w:r>
        <w:rPr>
          <w:bCs/>
        </w:rPr>
        <w:instrText>SYMBOL 91 \f "Symbol"</w:instrText>
      </w:r>
      <w:r>
        <w:rPr>
          <w:bCs/>
        </w:rPr>
        <w:fldChar w:fldCharType="end"/>
      </w:r>
      <w:r>
        <w:rPr>
          <w:bCs/>
        </w:rPr>
        <w:t>m</w:t>
      </w:r>
      <w:r>
        <w:rPr>
          <w:bCs/>
        </w:rPr>
        <w:fldChar w:fldCharType="begin"/>
      </w:r>
      <w:r>
        <w:rPr>
          <w:bCs/>
        </w:rPr>
        <w:instrText>SYMBOL 93 \f "Symbol"</w:instrText>
      </w:r>
      <w:r>
        <w:rPr>
          <w:bCs/>
        </w:rPr>
        <w:fldChar w:fldCharType="end"/>
      </w:r>
      <w:r>
        <w:rPr>
          <w:bCs/>
        </w:rPr>
        <w:t>,</w:t>
      </w:r>
      <w:r w:rsidR="0053786A">
        <w:rPr>
          <w:bCs/>
        </w:rPr>
        <w:t xml:space="preserve"> </w:t>
      </w:r>
      <w:r>
        <w:rPr>
          <w:bCs/>
        </w:rPr>
        <w:t>SU:</w:t>
      </w:r>
      <w:r>
        <w:rPr>
          <w:bCs/>
        </w:rPr>
        <w:fldChar w:fldCharType="begin"/>
      </w:r>
      <w:r>
        <w:rPr>
          <w:bCs/>
        </w:rPr>
        <w:instrText>SYMBOL 91 \f "Symbol"</w:instrText>
      </w:r>
      <w:r>
        <w:rPr>
          <w:bCs/>
        </w:rPr>
        <w:fldChar w:fldCharType="end"/>
      </w:r>
      <w:r>
        <w:rPr>
          <w:bCs/>
        </w:rPr>
        <w:t>cm</w:t>
      </w:r>
      <w:r>
        <w:rPr>
          <w:bCs/>
        </w:rPr>
        <w:fldChar w:fldCharType="begin"/>
      </w:r>
      <w:r>
        <w:rPr>
          <w:bCs/>
        </w:rPr>
        <w:instrText>SYMBOL 93 \f "Symbol"</w:instrText>
      </w:r>
      <w:r>
        <w:rPr>
          <w:bCs/>
        </w:rPr>
        <w:fldChar w:fldCharType="end"/>
      </w:r>
      <w:r>
        <w:rPr>
          <w:bCs/>
        </w:rPr>
        <w:t>, cm na m 100,</w:t>
      </w:r>
      <w:r w:rsidR="007917A4">
        <w:rPr>
          <w:bCs/>
        </w:rPr>
        <w:t xml:space="preserve"> </w:t>
      </w:r>
      <w:r>
        <w:rPr>
          <w:bCs/>
        </w:rPr>
        <w:t>Pos Units na cm 10).</w:t>
      </w:r>
    </w:p>
    <w:p w:rsidR="00D852F1" w:rsidRDefault="00D852F1" w:rsidP="00D852F1">
      <w:pPr>
        <w:rPr>
          <w:bCs/>
        </w:rPr>
      </w:pPr>
      <w:r>
        <w:rPr>
          <w:bCs/>
        </w:rPr>
        <w:t xml:space="preserve">Zobrazení souřadnic je ve III.kvadrantu Kartézského souřadnicového systému s tím, že souřadnice </w:t>
      </w:r>
      <w:r>
        <w:rPr>
          <w:bCs/>
          <w:i/>
        </w:rPr>
        <w:t>y</w:t>
      </w:r>
      <w:r>
        <w:rPr>
          <w:bCs/>
        </w:rPr>
        <w:t xml:space="preserve"> systému </w:t>
      </w:r>
      <w:r w:rsidR="005069F3">
        <w:rPr>
          <w:bCs/>
        </w:rPr>
        <w:br/>
      </w:r>
      <w:r>
        <w:rPr>
          <w:bCs/>
        </w:rPr>
        <w:t xml:space="preserve">S-JTSK odpovídá záporné souřadnici </w:t>
      </w:r>
      <w:r>
        <w:rPr>
          <w:bCs/>
          <w:i/>
        </w:rPr>
        <w:t>x</w:t>
      </w:r>
      <w:r>
        <w:rPr>
          <w:bCs/>
        </w:rPr>
        <w:t xml:space="preserve"> ve výkresu *.dgn a souřadnice </w:t>
      </w:r>
      <w:r>
        <w:rPr>
          <w:bCs/>
          <w:i/>
        </w:rPr>
        <w:t>x</w:t>
      </w:r>
      <w:r>
        <w:rPr>
          <w:bCs/>
        </w:rPr>
        <w:t xml:space="preserve"> systému S-JTSK odpovídá záporné souřadnici </w:t>
      </w:r>
      <w:r>
        <w:rPr>
          <w:bCs/>
          <w:i/>
        </w:rPr>
        <w:t>y</w:t>
      </w:r>
      <w:r>
        <w:rPr>
          <w:bCs/>
        </w:rPr>
        <w:t xml:space="preserve"> ve výkresu *.dgn.</w:t>
      </w:r>
    </w:p>
    <w:p w:rsidR="00D852F1" w:rsidRDefault="00D852F1" w:rsidP="00D852F1">
      <w:pPr>
        <w:rPr>
          <w:b/>
        </w:rPr>
      </w:pPr>
    </w:p>
    <w:p w:rsidR="00D852F1" w:rsidRDefault="00D852F1" w:rsidP="00D852F1">
      <w:pPr>
        <w:rPr>
          <w:b/>
        </w:rPr>
      </w:pPr>
      <w:r>
        <w:rPr>
          <w:b/>
          <w:u w:val="single"/>
        </w:rPr>
        <w:t>1.3 Rozčlenění na účelové výkresy (kategorie</w:t>
      </w:r>
      <w:r w:rsidRPr="00D0254E">
        <w:rPr>
          <w:b/>
          <w:u w:val="single"/>
        </w:rPr>
        <w:t>)                            jméno výkresu</w:t>
      </w:r>
      <w:r>
        <w:rPr>
          <w:b/>
        </w:rPr>
        <w:t xml:space="preserve"> </w:t>
      </w:r>
    </w:p>
    <w:p w:rsidR="00D852F1" w:rsidRPr="004C5F47" w:rsidRDefault="00D852F1" w:rsidP="00D852F1">
      <w:r w:rsidRPr="004C5F47">
        <w:t xml:space="preserve">Účelová mapa polohopisné situace  </w:t>
      </w:r>
      <w:r>
        <w:t xml:space="preserve"> </w:t>
      </w:r>
      <w:r w:rsidRPr="004C5F47">
        <w:t xml:space="preserve">(GEO)          </w:t>
      </w:r>
      <w:r w:rsidRPr="004C5F47">
        <w:tab/>
      </w:r>
      <w:r w:rsidRPr="004C5F47">
        <w:tab/>
        <w:t xml:space="preserve"> XXXXXX_</w:t>
      </w:r>
      <w:r>
        <w:t>g</w:t>
      </w:r>
      <w:r w:rsidRPr="004C5F47">
        <w:t>.</w:t>
      </w:r>
      <w:r>
        <w:t>dgn</w:t>
      </w:r>
    </w:p>
    <w:p w:rsidR="00D852F1" w:rsidRPr="004C5F47" w:rsidRDefault="00D852F1" w:rsidP="00D852F1">
      <w:r w:rsidRPr="004C5F47">
        <w:t xml:space="preserve">Vodovod                                            (VOD)          </w:t>
      </w:r>
      <w:r w:rsidRPr="004C5F47">
        <w:tab/>
      </w:r>
      <w:r w:rsidRPr="004C5F47">
        <w:tab/>
        <w:t xml:space="preserve"> XXXXXX_</w:t>
      </w:r>
      <w:r>
        <w:t>y</w:t>
      </w:r>
      <w:r w:rsidRPr="004C5F47">
        <w:t xml:space="preserve">.dgn </w:t>
      </w:r>
      <w:r>
        <w:t xml:space="preserve">   </w:t>
      </w:r>
      <w:r w:rsidRPr="004C5F47">
        <w:t>ve správě VAK nebo obce</w:t>
      </w:r>
    </w:p>
    <w:p w:rsidR="00D852F1" w:rsidRPr="004C5F47" w:rsidRDefault="00D852F1" w:rsidP="00D852F1">
      <w:r w:rsidRPr="004C5F47">
        <w:t xml:space="preserve">Kanalizace                                        </w:t>
      </w:r>
      <w:r>
        <w:t xml:space="preserve"> </w:t>
      </w:r>
      <w:r w:rsidRPr="004C5F47">
        <w:t xml:space="preserve">(KAN)           </w:t>
      </w:r>
      <w:r w:rsidRPr="004C5F47">
        <w:tab/>
        <w:t xml:space="preserve">  </w:t>
      </w:r>
      <w:r w:rsidRPr="004C5F47">
        <w:tab/>
        <w:t xml:space="preserve"> XXXXXX_</w:t>
      </w:r>
      <w:r>
        <w:t>k</w:t>
      </w:r>
      <w:r w:rsidRPr="004C5F47">
        <w:t xml:space="preserve">.dgn </w:t>
      </w:r>
      <w:r>
        <w:t xml:space="preserve">   </w:t>
      </w:r>
      <w:r w:rsidRPr="004C5F47">
        <w:rPr>
          <w:color w:val="800000"/>
        </w:rPr>
        <w:t>ve správě VAK</w:t>
      </w:r>
    </w:p>
    <w:p w:rsidR="00D852F1" w:rsidRPr="004C5F47" w:rsidRDefault="00D852F1" w:rsidP="00D852F1">
      <w:r w:rsidRPr="004C5F47">
        <w:t xml:space="preserve">Kanalizace                                        </w:t>
      </w:r>
      <w:r>
        <w:t xml:space="preserve"> </w:t>
      </w:r>
      <w:r w:rsidRPr="004C5F47">
        <w:t xml:space="preserve">(KAN)           </w:t>
      </w:r>
      <w:r w:rsidRPr="004C5F47">
        <w:tab/>
      </w:r>
      <w:r w:rsidRPr="004C5F47">
        <w:tab/>
        <w:t xml:space="preserve"> XXXXXX_</w:t>
      </w:r>
      <w:r>
        <w:t>l</w:t>
      </w:r>
      <w:r w:rsidRPr="004C5F47">
        <w:t xml:space="preserve">.dgn </w:t>
      </w:r>
      <w:r>
        <w:t xml:space="preserve">    </w:t>
      </w:r>
      <w:r w:rsidRPr="004C5F47">
        <w:rPr>
          <w:color w:val="339966"/>
        </w:rPr>
        <w:t>ve správě obce</w:t>
      </w:r>
    </w:p>
    <w:p w:rsidR="00D852F1" w:rsidRDefault="00D852F1" w:rsidP="00D852F1">
      <w:r w:rsidRPr="004C5F47">
        <w:t xml:space="preserve">Měřené a pomocné body                 </w:t>
      </w:r>
      <w:r>
        <w:t xml:space="preserve">  </w:t>
      </w:r>
      <w:r w:rsidRPr="004C5F47">
        <w:t xml:space="preserve">(Body)            </w:t>
      </w:r>
      <w:r w:rsidRPr="004C5F47">
        <w:tab/>
      </w:r>
      <w:r w:rsidRPr="004C5F47">
        <w:tab/>
        <w:t xml:space="preserve"> XXXXXX_</w:t>
      </w:r>
      <w:r>
        <w:t>b</w:t>
      </w:r>
      <w:r w:rsidRPr="004C5F47">
        <w:t xml:space="preserve">.dgn </w:t>
      </w:r>
      <w:r>
        <w:t xml:space="preserve">   </w:t>
      </w:r>
      <w:r w:rsidRPr="004C5F47">
        <w:t>/pro polohopis/</w:t>
      </w:r>
    </w:p>
    <w:p w:rsidR="00D852F1" w:rsidRPr="004C5F47" w:rsidRDefault="00AC38A1" w:rsidP="00D852F1">
      <w:r>
        <w:t xml:space="preserve">Elektro                                                                                        </w:t>
      </w:r>
      <w:r w:rsidRPr="004C5F47">
        <w:t>XXXXXX_</w:t>
      </w:r>
      <w:r>
        <w:t>e</w:t>
      </w:r>
      <w:r w:rsidRPr="004C5F47">
        <w:t xml:space="preserve">.dgn </w:t>
      </w:r>
      <w:r>
        <w:t xml:space="preserve">   </w:t>
      </w:r>
      <w:r w:rsidRPr="004C5F47">
        <w:t xml:space="preserve">/pro </w:t>
      </w:r>
      <w:r>
        <w:t>elektro</w:t>
      </w:r>
      <w:r w:rsidRPr="004C5F47">
        <w:t>/</w:t>
      </w:r>
      <w:r>
        <w:br/>
        <w:t>Plyn</w:t>
      </w:r>
      <w:r>
        <w:tab/>
      </w:r>
      <w:r>
        <w:tab/>
      </w:r>
      <w:r>
        <w:tab/>
      </w:r>
      <w:r>
        <w:tab/>
      </w:r>
      <w:r>
        <w:tab/>
      </w:r>
      <w:r>
        <w:tab/>
      </w:r>
      <w:r>
        <w:tab/>
      </w:r>
      <w:r w:rsidRPr="004C5F47">
        <w:t>XXXXXX_</w:t>
      </w:r>
      <w:r>
        <w:t>p</w:t>
      </w:r>
      <w:r w:rsidRPr="004C5F47">
        <w:t xml:space="preserve">.dgn </w:t>
      </w:r>
      <w:r>
        <w:t xml:space="preserve">   </w:t>
      </w:r>
      <w:r w:rsidRPr="004C5F47">
        <w:t xml:space="preserve">/pro </w:t>
      </w:r>
      <w:r>
        <w:t>plyn</w:t>
      </w:r>
      <w:r w:rsidRPr="004C5F47">
        <w:t>/</w:t>
      </w:r>
      <w:r>
        <w:br/>
        <w:t>Kabelové trasy, vzduch.atd</w:t>
      </w:r>
      <w:r>
        <w:tab/>
      </w:r>
      <w:r>
        <w:tab/>
      </w:r>
      <w:r>
        <w:tab/>
      </w:r>
      <w:r>
        <w:tab/>
      </w:r>
      <w:r w:rsidRPr="004C5F47">
        <w:t>XXXXXX_</w:t>
      </w:r>
      <w:r>
        <w:t>o</w:t>
      </w:r>
      <w:r w:rsidRPr="004C5F47">
        <w:t xml:space="preserve">.dgn </w:t>
      </w:r>
      <w:r>
        <w:t xml:space="preserve">   </w:t>
      </w:r>
      <w:r w:rsidRPr="004C5F47">
        <w:t xml:space="preserve">/pro </w:t>
      </w:r>
      <w:r>
        <w:t>ostatní</w:t>
      </w:r>
      <w:r w:rsidRPr="004C5F47">
        <w:t>/</w:t>
      </w:r>
      <w:r>
        <w:br/>
      </w:r>
      <w:r w:rsidR="00D852F1" w:rsidRPr="004C5F47">
        <w:t>Kladečské schéma</w:t>
      </w:r>
      <w:r w:rsidR="00D852F1" w:rsidRPr="004C5F47">
        <w:tab/>
      </w:r>
      <w:r w:rsidR="00D852F1" w:rsidRPr="004C5F47">
        <w:tab/>
      </w:r>
      <w:r w:rsidR="00D852F1" w:rsidRPr="004C5F47">
        <w:tab/>
      </w:r>
      <w:r w:rsidR="00D852F1" w:rsidRPr="004C5F47">
        <w:tab/>
      </w:r>
      <w:r w:rsidR="00D852F1" w:rsidRPr="004C5F47">
        <w:tab/>
        <w:t xml:space="preserve"> XXXXX_</w:t>
      </w:r>
      <w:r w:rsidR="00D852F1">
        <w:t>kl</w:t>
      </w:r>
      <w:r w:rsidR="00D852F1" w:rsidRPr="004C5F47">
        <w:t xml:space="preserve">.dgn </w:t>
      </w:r>
    </w:p>
    <w:p w:rsidR="00D852F1" w:rsidRPr="004C5F47" w:rsidRDefault="00D852F1" w:rsidP="00D852F1">
      <w:r w:rsidRPr="004C5F47">
        <w:t>Věcná břemena – vodovod</w:t>
      </w:r>
      <w:r w:rsidRPr="004C5F47">
        <w:tab/>
      </w:r>
      <w:r w:rsidRPr="004C5F47">
        <w:tab/>
      </w:r>
      <w:r w:rsidRPr="004C5F47">
        <w:tab/>
      </w:r>
      <w:r w:rsidRPr="004C5F47">
        <w:tab/>
        <w:t xml:space="preserve"> číslo_rok_</w:t>
      </w:r>
      <w:r>
        <w:t>by</w:t>
      </w:r>
      <w:r w:rsidRPr="004C5F47">
        <w:t>.dgn</w:t>
      </w:r>
    </w:p>
    <w:p w:rsidR="00D852F1" w:rsidRPr="004C5F47" w:rsidRDefault="00D852F1" w:rsidP="00D852F1">
      <w:r w:rsidRPr="004C5F47">
        <w:t>Věcná břemena – kanalizace</w:t>
      </w:r>
      <w:r w:rsidRPr="004C5F47">
        <w:tab/>
      </w:r>
      <w:r w:rsidRPr="004C5F47">
        <w:tab/>
      </w:r>
      <w:r w:rsidRPr="004C5F47">
        <w:tab/>
      </w:r>
      <w:r w:rsidRPr="004C5F47">
        <w:tab/>
        <w:t xml:space="preserve"> číslo_rok_</w:t>
      </w:r>
      <w:r>
        <w:t>bk</w:t>
      </w:r>
      <w:r w:rsidRPr="004C5F47">
        <w:t>.dgn</w:t>
      </w:r>
      <w:r>
        <w:br/>
        <w:t>Věcná břemena – polohopis</w:t>
      </w:r>
      <w:r>
        <w:tab/>
      </w:r>
      <w:r>
        <w:tab/>
      </w:r>
      <w:r>
        <w:tab/>
      </w:r>
      <w:r w:rsidR="006E1336">
        <w:t xml:space="preserve">  </w:t>
      </w:r>
      <w:r>
        <w:tab/>
      </w:r>
      <w:r w:rsidR="006E1336">
        <w:t xml:space="preserve"> </w:t>
      </w:r>
      <w:r w:rsidRPr="004C5F47">
        <w:t>číslo_rok_</w:t>
      </w:r>
      <w:r>
        <w:t>bg</w:t>
      </w:r>
      <w:r w:rsidRPr="004C5F47">
        <w:t>.dgn</w:t>
      </w:r>
    </w:p>
    <w:p w:rsidR="0013155A" w:rsidRDefault="008648EF" w:rsidP="00AC38A1">
      <w:r>
        <w:t>Věcná břemena – elektro</w:t>
      </w:r>
      <w:r>
        <w:tab/>
      </w:r>
      <w:r>
        <w:tab/>
      </w:r>
      <w:r>
        <w:tab/>
      </w:r>
      <w:r>
        <w:tab/>
      </w:r>
      <w:r>
        <w:tab/>
      </w:r>
      <w:r w:rsidR="006E1336">
        <w:t xml:space="preserve"> </w:t>
      </w:r>
      <w:r w:rsidRPr="004C5F47">
        <w:t>číslo_rok_</w:t>
      </w:r>
      <w:r>
        <w:t>be</w:t>
      </w:r>
      <w:r w:rsidRPr="004C5F47">
        <w:t>.dgn</w:t>
      </w:r>
    </w:p>
    <w:p w:rsidR="0013155A" w:rsidRDefault="0013155A" w:rsidP="0013155A">
      <w:r>
        <w:t>Věcná břemena – plyn</w:t>
      </w:r>
      <w:r>
        <w:tab/>
      </w:r>
      <w:r>
        <w:tab/>
      </w:r>
      <w:r>
        <w:tab/>
      </w:r>
      <w:r>
        <w:tab/>
      </w:r>
      <w:r>
        <w:tab/>
        <w:t xml:space="preserve"> </w:t>
      </w:r>
      <w:r w:rsidRPr="004C5F47">
        <w:t>číslo_rok_</w:t>
      </w:r>
      <w:r>
        <w:t>bp</w:t>
      </w:r>
      <w:r w:rsidRPr="004C5F47">
        <w:t>.dgn</w:t>
      </w:r>
    </w:p>
    <w:p w:rsidR="008648EF" w:rsidRPr="004C5F47" w:rsidRDefault="00AC38A1" w:rsidP="00AC38A1">
      <w:r w:rsidRPr="00AC38A1">
        <w:rPr>
          <w:i/>
          <w:highlight w:val="lightGray"/>
        </w:rPr>
        <w:t>***podrobnosti v GIS-atributech…..xlsx ****</w:t>
      </w:r>
      <w:r w:rsidRPr="00AC38A1">
        <w:rPr>
          <w:i/>
        </w:rPr>
        <w:br/>
      </w:r>
    </w:p>
    <w:p w:rsidR="00D852F1" w:rsidRDefault="00D852F1" w:rsidP="00D852F1">
      <w:pPr>
        <w:ind w:right="-567"/>
        <w:jc w:val="both"/>
        <w:rPr>
          <w:b/>
          <w:u w:val="single"/>
        </w:rPr>
      </w:pPr>
      <w:r>
        <w:rPr>
          <w:b/>
          <w:u w:val="single"/>
        </w:rPr>
        <w:t>1.4 Popisy, texty</w:t>
      </w:r>
    </w:p>
    <w:p w:rsidR="00D852F1" w:rsidRDefault="00D852F1" w:rsidP="00D852F1">
      <w:pPr>
        <w:ind w:right="-567"/>
        <w:jc w:val="both"/>
        <w:rPr>
          <w:bCs/>
        </w:rPr>
      </w:pPr>
      <w:r>
        <w:rPr>
          <w:bCs/>
        </w:rPr>
        <w:t xml:space="preserve">Velikosti i typy textů jsou uvedeny v tabulkách atributů. Texty by měly mít justifikaci centr nahoře, centr centr, centr dole, parametry dle tabulek atributů (čísla fontů= dle tabulky fontů </w:t>
      </w:r>
      <w:r w:rsidR="002E53BE" w:rsidRPr="002E53BE">
        <w:rPr>
          <w:bCs/>
          <w:color w:val="0070C0"/>
        </w:rPr>
        <w:t>font</w:t>
      </w:r>
      <w:r w:rsidRPr="002E53BE">
        <w:rPr>
          <w:color w:val="0070C0"/>
        </w:rPr>
        <w:t>.rsc</w:t>
      </w:r>
      <w:r>
        <w:rPr>
          <w:bCs/>
        </w:rPr>
        <w:t xml:space="preserve">). </w:t>
      </w:r>
    </w:p>
    <w:p w:rsidR="00D852F1" w:rsidRDefault="00D852F1" w:rsidP="00D852F1">
      <w:pPr>
        <w:ind w:right="-567"/>
        <w:jc w:val="both"/>
        <w:rPr>
          <w:b/>
        </w:rPr>
      </w:pPr>
    </w:p>
    <w:p w:rsidR="00D852F1" w:rsidRDefault="00D852F1" w:rsidP="00D852F1">
      <w:pPr>
        <w:ind w:right="-567"/>
        <w:jc w:val="both"/>
        <w:rPr>
          <w:b/>
        </w:rPr>
      </w:pPr>
      <w:r>
        <w:rPr>
          <w:b/>
          <w:u w:val="single"/>
        </w:rPr>
        <w:t>1.5 Všeobecné atributy</w:t>
      </w:r>
    </w:p>
    <w:p w:rsidR="00D852F1" w:rsidRDefault="00D852F1" w:rsidP="00D852F1">
      <w:pPr>
        <w:ind w:right="-567"/>
        <w:jc w:val="both"/>
        <w:rPr>
          <w:bCs/>
        </w:rPr>
      </w:pPr>
      <w:r>
        <w:rPr>
          <w:bCs/>
        </w:rPr>
        <w:t>Veškeré prvky výkresu musí mít vlastnosti (</w:t>
      </w:r>
      <w:r>
        <w:rPr>
          <w:bCs/>
          <w:i/>
        </w:rPr>
        <w:t>properties</w:t>
      </w:r>
      <w:r>
        <w:rPr>
          <w:bCs/>
        </w:rPr>
        <w:t>):</w:t>
      </w:r>
    </w:p>
    <w:p w:rsidR="00D852F1" w:rsidRDefault="00D852F1" w:rsidP="00D852F1">
      <w:pPr>
        <w:numPr>
          <w:ilvl w:val="0"/>
          <w:numId w:val="3"/>
        </w:numPr>
        <w:ind w:right="-567"/>
        <w:jc w:val="both"/>
        <w:rPr>
          <w:bCs/>
        </w:rPr>
      </w:pPr>
      <w:r>
        <w:rPr>
          <w:bCs/>
        </w:rPr>
        <w:t>závislý na pohledu (neplatí pro výkres XXXXXX_B.dgn) (</w:t>
      </w:r>
      <w:r>
        <w:rPr>
          <w:bCs/>
          <w:i/>
        </w:rPr>
        <w:t>view dependent</w:t>
      </w:r>
      <w:r>
        <w:rPr>
          <w:bCs/>
        </w:rPr>
        <w:t>)</w:t>
      </w:r>
    </w:p>
    <w:p w:rsidR="00D852F1" w:rsidRDefault="00D852F1" w:rsidP="00D852F1">
      <w:pPr>
        <w:numPr>
          <w:ilvl w:val="0"/>
          <w:numId w:val="3"/>
        </w:numPr>
        <w:ind w:right="-567"/>
        <w:jc w:val="both"/>
        <w:rPr>
          <w:bCs/>
        </w:rPr>
      </w:pPr>
      <w:r>
        <w:rPr>
          <w:bCs/>
        </w:rPr>
        <w:t>nájezduschopný (</w:t>
      </w:r>
      <w:r>
        <w:rPr>
          <w:bCs/>
          <w:i/>
        </w:rPr>
        <w:t>snappable</w:t>
      </w:r>
      <w:r>
        <w:rPr>
          <w:bCs/>
        </w:rPr>
        <w:t>)</w:t>
      </w:r>
    </w:p>
    <w:p w:rsidR="00D852F1" w:rsidRDefault="00D852F1" w:rsidP="00D852F1">
      <w:pPr>
        <w:numPr>
          <w:ilvl w:val="0"/>
          <w:numId w:val="3"/>
        </w:numPr>
        <w:ind w:right="-567"/>
        <w:jc w:val="both"/>
        <w:rPr>
          <w:bCs/>
        </w:rPr>
      </w:pPr>
      <w:r>
        <w:rPr>
          <w:bCs/>
        </w:rPr>
        <w:t>nezamknutý (</w:t>
      </w:r>
      <w:r>
        <w:rPr>
          <w:bCs/>
          <w:i/>
        </w:rPr>
        <w:t>not locked</w:t>
      </w:r>
      <w:r>
        <w:rPr>
          <w:bCs/>
        </w:rPr>
        <w:t>)</w:t>
      </w:r>
    </w:p>
    <w:p w:rsidR="00D852F1" w:rsidRDefault="00D852F1" w:rsidP="00D852F1">
      <w:pPr>
        <w:numPr>
          <w:ilvl w:val="0"/>
          <w:numId w:val="3"/>
        </w:numPr>
        <w:ind w:right="-567"/>
        <w:jc w:val="both"/>
        <w:rPr>
          <w:bCs/>
        </w:rPr>
      </w:pPr>
      <w:r>
        <w:rPr>
          <w:bCs/>
        </w:rPr>
        <w:t>veškeré prvky musí být vykresleny v třídě primární (</w:t>
      </w:r>
      <w:r>
        <w:rPr>
          <w:bCs/>
          <w:i/>
        </w:rPr>
        <w:t>primary</w:t>
      </w:r>
      <w:r>
        <w:rPr>
          <w:bCs/>
        </w:rPr>
        <w:t>)</w:t>
      </w:r>
    </w:p>
    <w:p w:rsidR="00D852F1" w:rsidRDefault="00D852F1" w:rsidP="00D852F1">
      <w:pPr>
        <w:ind w:right="-567"/>
        <w:jc w:val="both"/>
        <w:rPr>
          <w:b/>
        </w:rPr>
      </w:pPr>
      <w:r>
        <w:rPr>
          <w:b/>
          <w:u w:val="single"/>
        </w:rPr>
        <w:lastRenderedPageBreak/>
        <w:t>1.6 Barvy</w:t>
      </w:r>
    </w:p>
    <w:p w:rsidR="006E1336" w:rsidRDefault="00D852F1" w:rsidP="00D852F1">
      <w:pPr>
        <w:ind w:right="-567"/>
        <w:jc w:val="both"/>
        <w:rPr>
          <w:bCs/>
        </w:rPr>
      </w:pPr>
      <w:r>
        <w:rPr>
          <w:bCs/>
        </w:rPr>
        <w:t>Je nutné dodržet předepsaná čísla barev. Pro výkres polohopisná situace je použita paleta</w:t>
      </w:r>
      <w:r w:rsidR="006E1336">
        <w:rPr>
          <w:bCs/>
        </w:rPr>
        <w:t xml:space="preserve"> </w:t>
      </w:r>
      <w:r>
        <w:rPr>
          <w:bCs/>
        </w:rPr>
        <w:t xml:space="preserve">barev </w:t>
      </w:r>
      <w:r w:rsidR="00772472" w:rsidRPr="007917A4">
        <w:rPr>
          <w:color w:val="0070C0"/>
        </w:rPr>
        <w:t>vak</w:t>
      </w:r>
      <w:r w:rsidRPr="007917A4">
        <w:rPr>
          <w:i/>
          <w:color w:val="0070C0"/>
        </w:rPr>
        <w:t>.tbl</w:t>
      </w:r>
      <w:r w:rsidRPr="00772472">
        <w:rPr>
          <w:bCs/>
          <w:i/>
          <w:color w:val="0070C0"/>
        </w:rPr>
        <w:t xml:space="preserve">  </w:t>
      </w:r>
      <w:r>
        <w:rPr>
          <w:bCs/>
        </w:rPr>
        <w:t>(pro tisk použít tabulku</w:t>
      </w:r>
      <w:r w:rsidR="00772472">
        <w:rPr>
          <w:bCs/>
        </w:rPr>
        <w:t xml:space="preserve"> </w:t>
      </w:r>
      <w:r w:rsidR="00772472" w:rsidRPr="007917A4">
        <w:rPr>
          <w:color w:val="0070C0"/>
        </w:rPr>
        <w:t>vaktisk.</w:t>
      </w:r>
      <w:r w:rsidRPr="007917A4">
        <w:rPr>
          <w:color w:val="0070C0"/>
        </w:rPr>
        <w:t>tbl</w:t>
      </w:r>
      <w:r w:rsidR="006E1336" w:rsidRPr="00772472">
        <w:t>)</w:t>
      </w:r>
      <w:r>
        <w:rPr>
          <w:bCs/>
        </w:rPr>
        <w:t>.</w:t>
      </w:r>
    </w:p>
    <w:p w:rsidR="00D852F1" w:rsidRDefault="00D852F1" w:rsidP="00D852F1">
      <w:pPr>
        <w:ind w:right="-567"/>
        <w:jc w:val="both"/>
        <w:rPr>
          <w:bCs/>
        </w:rPr>
      </w:pPr>
      <w:r>
        <w:rPr>
          <w:bCs/>
        </w:rPr>
        <w:t xml:space="preserve">                                                                                        </w:t>
      </w:r>
    </w:p>
    <w:p w:rsidR="00D852F1" w:rsidRPr="00C74630" w:rsidRDefault="00D852F1" w:rsidP="00D852F1">
      <w:pPr>
        <w:pStyle w:val="Nadpis2"/>
      </w:pPr>
      <w:bookmarkStart w:id="3" w:name="_Toc404325622"/>
      <w:r w:rsidRPr="00C74630">
        <w:t>2. Polohopisné situace</w:t>
      </w:r>
      <w:bookmarkEnd w:id="3"/>
      <w:r w:rsidRPr="00C74630">
        <w:t xml:space="preserve"> </w:t>
      </w:r>
    </w:p>
    <w:p w:rsidR="00D852F1" w:rsidRDefault="00D852F1" w:rsidP="00D852F1">
      <w:pPr>
        <w:ind w:right="-567"/>
        <w:jc w:val="both"/>
        <w:rPr>
          <w:b/>
        </w:rPr>
      </w:pPr>
    </w:p>
    <w:p w:rsidR="00D852F1" w:rsidRDefault="00D852F1" w:rsidP="00D852F1">
      <w:pPr>
        <w:ind w:right="-567"/>
        <w:jc w:val="both"/>
        <w:rPr>
          <w:b/>
          <w:u w:val="single"/>
        </w:rPr>
      </w:pPr>
      <w:r>
        <w:rPr>
          <w:b/>
          <w:u w:val="single"/>
        </w:rPr>
        <w:t>2.1 obecně</w:t>
      </w:r>
    </w:p>
    <w:p w:rsidR="00D852F1" w:rsidRDefault="00D852F1" w:rsidP="00D852F1">
      <w:pPr>
        <w:pStyle w:val="2"/>
        <w:rPr>
          <w:bCs/>
        </w:rPr>
      </w:pPr>
      <w:r>
        <w:rPr>
          <w:bCs/>
        </w:rPr>
        <w:t>Mapované území je v rozsahu uličního prostoru přilehlého k zařízení VaK</w:t>
      </w:r>
      <w:r w:rsidR="00D2240D">
        <w:rPr>
          <w:bCs/>
        </w:rPr>
        <w:t xml:space="preserve"> </w:t>
      </w:r>
      <w:r>
        <w:rPr>
          <w:bCs/>
        </w:rPr>
        <w:t>Hodonín, a.s. V intravilán</w:t>
      </w:r>
      <w:r w:rsidR="006E1336">
        <w:rPr>
          <w:bCs/>
        </w:rPr>
        <w:t>u</w:t>
      </w:r>
      <w:r>
        <w:rPr>
          <w:bCs/>
        </w:rPr>
        <w:t xml:space="preserve"> je šířka mapového území cca 25 m. V extravilánu je šířka mapovaného území 50m na obě strany od os vodovodu.  V místech, kde je nedostatek jednoznačně identifikovatelných bodů pro okótování průběhu vodovodu, mohou být zaměřeny význačné body i za hranicí pruhu resp. mimo uliční prostor.</w:t>
      </w:r>
    </w:p>
    <w:p w:rsidR="00D852F1" w:rsidRDefault="00D852F1" w:rsidP="00D852F1">
      <w:pPr>
        <w:ind w:right="-567"/>
        <w:jc w:val="both"/>
        <w:rPr>
          <w:b/>
        </w:rPr>
      </w:pPr>
    </w:p>
    <w:p w:rsidR="00D852F1" w:rsidRDefault="00D852F1" w:rsidP="00D852F1">
      <w:pPr>
        <w:ind w:right="-567"/>
        <w:jc w:val="both"/>
        <w:rPr>
          <w:b/>
          <w:u w:val="single"/>
        </w:rPr>
      </w:pPr>
      <w:r>
        <w:rPr>
          <w:b/>
          <w:u w:val="single"/>
        </w:rPr>
        <w:t xml:space="preserve">2.2 předměty měření </w:t>
      </w:r>
    </w:p>
    <w:p w:rsidR="00D852F1" w:rsidRDefault="00D852F1" w:rsidP="00D852F1">
      <w:pPr>
        <w:ind w:right="-567"/>
        <w:jc w:val="both"/>
        <w:rPr>
          <w:bCs/>
        </w:rPr>
      </w:pPr>
      <w:r>
        <w:rPr>
          <w:bCs/>
        </w:rPr>
        <w:t>Jednotlivé položky, které rozlišuje</w:t>
      </w:r>
      <w:r w:rsidR="00B1761F">
        <w:rPr>
          <w:bCs/>
        </w:rPr>
        <w:t xml:space="preserve"> </w:t>
      </w:r>
      <w:r>
        <w:rPr>
          <w:bCs/>
        </w:rPr>
        <w:t>mapa polohopisné situace</w:t>
      </w:r>
      <w:r w:rsidR="00AF55C3">
        <w:rPr>
          <w:bCs/>
        </w:rPr>
        <w:t>,</w:t>
      </w:r>
      <w:r>
        <w:rPr>
          <w:bCs/>
        </w:rPr>
        <w:t xml:space="preserve"> jsou obsaženy v tabulce atributů pro polohopis. </w:t>
      </w:r>
    </w:p>
    <w:p w:rsidR="00D852F1" w:rsidRDefault="00D852F1" w:rsidP="00D852F1">
      <w:pPr>
        <w:ind w:right="-567"/>
        <w:jc w:val="both"/>
        <w:rPr>
          <w:bCs/>
        </w:rPr>
      </w:pPr>
    </w:p>
    <w:p w:rsidR="00D852F1" w:rsidRPr="00FD6E81" w:rsidRDefault="00D852F1" w:rsidP="00D852F1">
      <w:pPr>
        <w:ind w:right="-567"/>
        <w:jc w:val="both"/>
        <w:rPr>
          <w:b/>
          <w:bCs/>
        </w:rPr>
      </w:pPr>
      <w:r w:rsidRPr="00FD6E81">
        <w:rPr>
          <w:b/>
          <w:bCs/>
        </w:rPr>
        <w:t>Základní náplní jsou:</w:t>
      </w:r>
    </w:p>
    <w:p w:rsidR="00D852F1" w:rsidRDefault="00D852F1" w:rsidP="00D852F1">
      <w:pPr>
        <w:pStyle w:val="2"/>
        <w:numPr>
          <w:ilvl w:val="0"/>
          <w:numId w:val="4"/>
        </w:numPr>
        <w:rPr>
          <w:bCs/>
        </w:rPr>
      </w:pPr>
      <w:r>
        <w:rPr>
          <w:bCs/>
        </w:rPr>
        <w:t>přední čela domů (boční stěny se naznačí kolmicí 5m dlouhou),vstupy do objektů</w:t>
      </w:r>
    </w:p>
    <w:p w:rsidR="00D852F1" w:rsidRDefault="00D852F1" w:rsidP="00D852F1">
      <w:pPr>
        <w:numPr>
          <w:ilvl w:val="0"/>
          <w:numId w:val="4"/>
        </w:numPr>
        <w:ind w:right="-567"/>
        <w:jc w:val="both"/>
        <w:rPr>
          <w:bCs/>
        </w:rPr>
      </w:pPr>
      <w:r>
        <w:rPr>
          <w:bCs/>
        </w:rPr>
        <w:t>ploty, které jsou součástí přilehlé uliční fronty bez kreslení podezdívek</w:t>
      </w:r>
    </w:p>
    <w:p w:rsidR="00D852F1" w:rsidRDefault="00D852F1" w:rsidP="00D852F1">
      <w:pPr>
        <w:numPr>
          <w:ilvl w:val="0"/>
          <w:numId w:val="4"/>
        </w:numPr>
        <w:ind w:right="-567"/>
        <w:jc w:val="both"/>
        <w:rPr>
          <w:bCs/>
        </w:rPr>
      </w:pPr>
      <w:r>
        <w:rPr>
          <w:bCs/>
        </w:rPr>
        <w:t>rozhraní silnice, chodníku,</w:t>
      </w:r>
      <w:r w:rsidR="003B5C2F">
        <w:rPr>
          <w:bCs/>
        </w:rPr>
        <w:t xml:space="preserve"> </w:t>
      </w:r>
      <w:r>
        <w:rPr>
          <w:bCs/>
        </w:rPr>
        <w:t>vjezdů</w:t>
      </w:r>
    </w:p>
    <w:p w:rsidR="00D852F1" w:rsidRDefault="00D852F1" w:rsidP="00D852F1">
      <w:pPr>
        <w:numPr>
          <w:ilvl w:val="0"/>
          <w:numId w:val="4"/>
        </w:numPr>
        <w:ind w:right="-567"/>
        <w:jc w:val="both"/>
        <w:rPr>
          <w:bCs/>
        </w:rPr>
      </w:pPr>
      <w:r>
        <w:rPr>
          <w:bCs/>
        </w:rPr>
        <w:t>břeh a popř. hladina vodního toku</w:t>
      </w:r>
    </w:p>
    <w:p w:rsidR="00D852F1" w:rsidRDefault="00D852F1" w:rsidP="00D852F1">
      <w:pPr>
        <w:numPr>
          <w:ilvl w:val="0"/>
          <w:numId w:val="4"/>
        </w:numPr>
        <w:ind w:right="-567"/>
        <w:jc w:val="both"/>
        <w:rPr>
          <w:bCs/>
        </w:rPr>
      </w:pPr>
      <w:r>
        <w:rPr>
          <w:bCs/>
        </w:rPr>
        <w:t>účelový popis domů (restaurace, čekárna, garáže, silo</w:t>
      </w:r>
      <w:r w:rsidR="00896824">
        <w:rPr>
          <w:bCs/>
        </w:rPr>
        <w:t>, atd</w:t>
      </w:r>
      <w:r>
        <w:rPr>
          <w:bCs/>
        </w:rPr>
        <w:t>.)</w:t>
      </w:r>
    </w:p>
    <w:p w:rsidR="00D852F1" w:rsidRDefault="00D852F1" w:rsidP="00D852F1">
      <w:pPr>
        <w:numPr>
          <w:ilvl w:val="0"/>
          <w:numId w:val="4"/>
        </w:numPr>
        <w:ind w:right="-567"/>
        <w:jc w:val="both"/>
        <w:rPr>
          <w:bCs/>
        </w:rPr>
      </w:pPr>
      <w:r>
        <w:rPr>
          <w:bCs/>
        </w:rPr>
        <w:t>účelový popis ostatních předmětů měření, příp. typů povrchů (les,</w:t>
      </w:r>
      <w:r w:rsidR="006E1336">
        <w:rPr>
          <w:bCs/>
        </w:rPr>
        <w:t xml:space="preserve"> </w:t>
      </w:r>
      <w:r>
        <w:rPr>
          <w:bCs/>
        </w:rPr>
        <w:t>asfalt,</w:t>
      </w:r>
      <w:r w:rsidR="006E1336">
        <w:rPr>
          <w:bCs/>
        </w:rPr>
        <w:t xml:space="preserve"> </w:t>
      </w:r>
      <w:r>
        <w:rPr>
          <w:bCs/>
        </w:rPr>
        <w:t xml:space="preserve">rampa, </w:t>
      </w:r>
      <w:r w:rsidR="00896824">
        <w:rPr>
          <w:bCs/>
        </w:rPr>
        <w:t>atd</w:t>
      </w:r>
      <w:r>
        <w:rPr>
          <w:bCs/>
        </w:rPr>
        <w:t>.)</w:t>
      </w:r>
    </w:p>
    <w:p w:rsidR="00D852F1" w:rsidRDefault="00D852F1" w:rsidP="00D852F1">
      <w:pPr>
        <w:numPr>
          <w:ilvl w:val="0"/>
          <w:numId w:val="4"/>
        </w:numPr>
        <w:ind w:right="-567"/>
        <w:jc w:val="both"/>
        <w:rPr>
          <w:bCs/>
        </w:rPr>
      </w:pPr>
      <w:r>
        <w:rPr>
          <w:bCs/>
        </w:rPr>
        <w:t xml:space="preserve">nadzemní znaky inženýrských sítí </w:t>
      </w:r>
    </w:p>
    <w:p w:rsidR="00D852F1" w:rsidRDefault="00D852F1" w:rsidP="00D852F1">
      <w:pPr>
        <w:numPr>
          <w:ilvl w:val="0"/>
          <w:numId w:val="4"/>
        </w:numPr>
        <w:ind w:right="-567"/>
        <w:jc w:val="both"/>
        <w:rPr>
          <w:bCs/>
        </w:rPr>
      </w:pPr>
      <w:r>
        <w:rPr>
          <w:bCs/>
        </w:rPr>
        <w:t>polohopisná lokalizace, tj. čísla popisná, orientační a názvy ulic</w:t>
      </w:r>
    </w:p>
    <w:p w:rsidR="00D852F1" w:rsidRDefault="00D852F1" w:rsidP="00D852F1">
      <w:pPr>
        <w:ind w:right="-567"/>
        <w:jc w:val="both"/>
        <w:rPr>
          <w:b/>
          <w:i/>
        </w:rPr>
      </w:pPr>
    </w:p>
    <w:p w:rsidR="00D852F1" w:rsidRDefault="00D852F1" w:rsidP="00D852F1">
      <w:pPr>
        <w:ind w:right="-567"/>
        <w:jc w:val="both"/>
        <w:rPr>
          <w:b/>
          <w:sz w:val="22"/>
          <w:u w:val="single"/>
        </w:rPr>
      </w:pPr>
      <w:r>
        <w:rPr>
          <w:b/>
          <w:sz w:val="22"/>
          <w:u w:val="single"/>
        </w:rPr>
        <w:t>2.3 forma výkresu polohopisné situace</w:t>
      </w:r>
    </w:p>
    <w:p w:rsidR="00D852F1" w:rsidRDefault="00D852F1" w:rsidP="00D852F1">
      <w:pPr>
        <w:ind w:right="-567"/>
        <w:jc w:val="both"/>
        <w:rPr>
          <w:b/>
          <w:u w:val="single"/>
        </w:rPr>
      </w:pPr>
    </w:p>
    <w:p w:rsidR="00D852F1" w:rsidRDefault="00D852F1" w:rsidP="00D852F1">
      <w:pPr>
        <w:ind w:right="-567"/>
        <w:rPr>
          <w:b/>
        </w:rPr>
      </w:pPr>
      <w:r>
        <w:rPr>
          <w:b/>
        </w:rPr>
        <w:t>Zásady pro konstruování</w:t>
      </w:r>
      <w:r>
        <w:rPr>
          <w:b/>
        </w:rPr>
        <w:br/>
      </w:r>
    </w:p>
    <w:p w:rsidR="00D852F1" w:rsidRDefault="00D852F1" w:rsidP="00D852F1">
      <w:pPr>
        <w:numPr>
          <w:ilvl w:val="0"/>
          <w:numId w:val="5"/>
        </w:numPr>
        <w:ind w:right="-567"/>
        <w:jc w:val="both"/>
        <w:rPr>
          <w:b/>
        </w:rPr>
      </w:pPr>
      <w:r>
        <w:rPr>
          <w:b/>
        </w:rPr>
        <w:t>bodové značky</w:t>
      </w:r>
    </w:p>
    <w:p w:rsidR="00D852F1" w:rsidRDefault="00D852F1" w:rsidP="00D852F1">
      <w:pPr>
        <w:ind w:right="-567"/>
        <w:jc w:val="both"/>
        <w:rPr>
          <w:bCs/>
          <w:i/>
        </w:rPr>
      </w:pPr>
      <w:r>
        <w:rPr>
          <w:bCs/>
        </w:rPr>
        <w:t xml:space="preserve">Pro bodové značky je nutno použít předepsanou knihovnu buněk </w:t>
      </w:r>
      <w:r w:rsidRPr="007917A4">
        <w:rPr>
          <w:color w:val="0070C0"/>
        </w:rPr>
        <w:t>geo.cel</w:t>
      </w:r>
      <w:r>
        <w:rPr>
          <w:b/>
        </w:rPr>
        <w:t>.</w:t>
      </w:r>
      <w:r>
        <w:rPr>
          <w:bCs/>
        </w:rPr>
        <w:t xml:space="preserve"> Knihovna vychází ze značkového klíče ČSN 013411. Velikost buněk je v měřítku 1:500 (</w:t>
      </w:r>
      <w:r>
        <w:rPr>
          <w:bCs/>
          <w:i/>
        </w:rPr>
        <w:t>as=1</w:t>
      </w:r>
      <w:r>
        <w:rPr>
          <w:bCs/>
        </w:rPr>
        <w:t xml:space="preserve">). Buňky jsou typu grafik a musí být umisťovány absolutně, což zaručí dodržení atributů. </w:t>
      </w:r>
      <w:r>
        <w:rPr>
          <w:bCs/>
          <w:i/>
        </w:rPr>
        <w:t>Poznámka: Pokud je nutné použít značku, která nemá alternativu v předepsané knihovně, je možno ji umístit do vrstvy 58 nebo místo ní použít buňku 1.05 s textem hladiny 40, popř. 42.</w:t>
      </w:r>
    </w:p>
    <w:p w:rsidR="00D852F1" w:rsidRDefault="00D852F1" w:rsidP="00D852F1">
      <w:pPr>
        <w:ind w:right="-567"/>
        <w:jc w:val="both"/>
        <w:rPr>
          <w:bCs/>
          <w:i/>
        </w:rPr>
      </w:pPr>
    </w:p>
    <w:p w:rsidR="00D852F1" w:rsidRDefault="00D852F1" w:rsidP="00D852F1">
      <w:pPr>
        <w:pStyle w:val="Zkladntext"/>
        <w:numPr>
          <w:ilvl w:val="0"/>
          <w:numId w:val="5"/>
        </w:numPr>
      </w:pPr>
      <w:r>
        <w:t>tloušťky (WT)</w:t>
      </w:r>
    </w:p>
    <w:p w:rsidR="00D852F1" w:rsidRDefault="00D852F1" w:rsidP="00D852F1">
      <w:pPr>
        <w:tabs>
          <w:tab w:val="left" w:pos="567"/>
        </w:tabs>
        <w:ind w:right="-567"/>
        <w:jc w:val="both"/>
        <w:rPr>
          <w:bCs/>
        </w:rPr>
      </w:pPr>
      <w:r>
        <w:rPr>
          <w:bCs/>
        </w:rPr>
        <w:t>(viz.</w:t>
      </w:r>
      <w:r w:rsidR="007917A4">
        <w:rPr>
          <w:bCs/>
        </w:rPr>
        <w:t xml:space="preserve"> příloha</w:t>
      </w:r>
      <w:r w:rsidR="00B1761F">
        <w:rPr>
          <w:bCs/>
        </w:rPr>
        <w:t xml:space="preserve"> </w:t>
      </w:r>
      <w:r w:rsidR="007917A4" w:rsidRPr="007917A4">
        <w:rPr>
          <w:bCs/>
          <w:color w:val="0070C0"/>
        </w:rPr>
        <w:t>GIS</w:t>
      </w:r>
      <w:r w:rsidR="007917A4">
        <w:rPr>
          <w:bCs/>
          <w:color w:val="0070C0"/>
        </w:rPr>
        <w:t>-atributy hlavní</w:t>
      </w:r>
      <w:r w:rsidR="00E77978">
        <w:rPr>
          <w:bCs/>
          <w:color w:val="0070C0"/>
        </w:rPr>
        <w:t>.xls</w:t>
      </w:r>
      <w:r w:rsidR="007917A4">
        <w:rPr>
          <w:bCs/>
          <w:color w:val="0070C0"/>
        </w:rPr>
        <w:t>x</w:t>
      </w:r>
      <w:r>
        <w:rPr>
          <w:bCs/>
        </w:rPr>
        <w:t>)</w:t>
      </w:r>
    </w:p>
    <w:p w:rsidR="00D852F1" w:rsidRDefault="00D852F1" w:rsidP="00D852F1">
      <w:pPr>
        <w:ind w:right="-567"/>
        <w:jc w:val="both"/>
        <w:rPr>
          <w:bCs/>
        </w:rPr>
      </w:pPr>
    </w:p>
    <w:p w:rsidR="00D852F1" w:rsidRDefault="00D852F1" w:rsidP="00D852F1">
      <w:pPr>
        <w:ind w:right="-567"/>
        <w:jc w:val="both"/>
        <w:rPr>
          <w:b/>
        </w:rPr>
      </w:pPr>
    </w:p>
    <w:p w:rsidR="00D852F1" w:rsidRDefault="00D852F1" w:rsidP="00D852F1">
      <w:pPr>
        <w:numPr>
          <w:ilvl w:val="0"/>
          <w:numId w:val="5"/>
        </w:numPr>
        <w:ind w:right="-567"/>
        <w:jc w:val="both"/>
        <w:rPr>
          <w:b/>
        </w:rPr>
      </w:pPr>
      <w:r>
        <w:rPr>
          <w:b/>
        </w:rPr>
        <w:t>styly čar (LC)</w:t>
      </w:r>
    </w:p>
    <w:p w:rsidR="00D852F1" w:rsidRDefault="00D852F1" w:rsidP="00D852F1">
      <w:pPr>
        <w:ind w:right="-567" w:firstLine="360"/>
        <w:jc w:val="both"/>
        <w:rPr>
          <w:bCs/>
        </w:rPr>
      </w:pPr>
      <w:r>
        <w:rPr>
          <w:bCs/>
        </w:rPr>
        <w:t>styl 0 - pro objekty shora viditelné, mající průnik s terénem nebo na něm ležící</w:t>
      </w:r>
    </w:p>
    <w:p w:rsidR="00D852F1" w:rsidRDefault="00D852F1" w:rsidP="00D852F1">
      <w:pPr>
        <w:ind w:right="-567" w:firstLine="360"/>
        <w:rPr>
          <w:bCs/>
        </w:rPr>
      </w:pPr>
      <w:r>
        <w:rPr>
          <w:bCs/>
        </w:rPr>
        <w:t>styl 2 - pro objekty shora viditelné, které nemají styk s terénem (mosty, převislé části budov...)</w:t>
      </w:r>
    </w:p>
    <w:p w:rsidR="00D852F1" w:rsidRDefault="00D852F1" w:rsidP="00D852F1">
      <w:pPr>
        <w:ind w:right="-567" w:firstLine="360"/>
        <w:rPr>
          <w:bCs/>
        </w:rPr>
      </w:pPr>
      <w:r>
        <w:rPr>
          <w:bCs/>
        </w:rPr>
        <w:t>styl 4 - pro objekty shora neviditelné, které mají styk s terénem ( průjezdy v domech, objekty pod</w:t>
      </w:r>
      <w:r w:rsidR="00F1572B">
        <w:rPr>
          <w:bCs/>
        </w:rPr>
        <w:br/>
        <w:t xml:space="preserve"> </w:t>
      </w:r>
      <w:r>
        <w:rPr>
          <w:bCs/>
        </w:rPr>
        <w:t xml:space="preserve">                  nadjezdem...) </w:t>
      </w:r>
    </w:p>
    <w:p w:rsidR="00D852F1" w:rsidRDefault="00D852F1" w:rsidP="00D852F1">
      <w:pPr>
        <w:ind w:right="-567" w:firstLine="360"/>
        <w:rPr>
          <w:bCs/>
        </w:rPr>
      </w:pPr>
      <w:r>
        <w:rPr>
          <w:bCs/>
        </w:rPr>
        <w:t>styl 7 - pro objekty shora neviditelné, které nemají styk s terénem (převislá část budovy pod nadjezdem</w:t>
      </w:r>
      <w:r w:rsidR="006E1336">
        <w:rPr>
          <w:bCs/>
        </w:rPr>
        <w:t>)</w:t>
      </w:r>
    </w:p>
    <w:p w:rsidR="00D852F1" w:rsidRDefault="00D852F1" w:rsidP="00D852F1">
      <w:pPr>
        <w:ind w:right="-567"/>
        <w:rPr>
          <w:b/>
        </w:rPr>
      </w:pPr>
    </w:p>
    <w:p w:rsidR="00D852F1" w:rsidRDefault="00D852F1" w:rsidP="00D852F1">
      <w:pPr>
        <w:ind w:right="-567"/>
        <w:jc w:val="both"/>
        <w:rPr>
          <w:b/>
        </w:rPr>
      </w:pPr>
      <w:r>
        <w:rPr>
          <w:b/>
        </w:rPr>
        <w:t xml:space="preserve">   </w:t>
      </w:r>
    </w:p>
    <w:p w:rsidR="00D852F1" w:rsidRPr="00BD5788" w:rsidRDefault="00D852F1" w:rsidP="00D852F1">
      <w:pPr>
        <w:pStyle w:val="Nadpis2"/>
      </w:pPr>
      <w:bookmarkStart w:id="4" w:name="_Toc404325623"/>
      <w:r w:rsidRPr="00BD5788">
        <w:t>3.V</w:t>
      </w:r>
      <w:r>
        <w:t>odovod</w:t>
      </w:r>
      <w:r w:rsidRPr="00BD5788">
        <w:t xml:space="preserve"> a </w:t>
      </w:r>
      <w:r>
        <w:t>kanalizace</w:t>
      </w:r>
      <w:bookmarkEnd w:id="4"/>
    </w:p>
    <w:p w:rsidR="00D852F1" w:rsidRDefault="00D852F1" w:rsidP="00D852F1">
      <w:pPr>
        <w:ind w:right="-567"/>
        <w:jc w:val="both"/>
        <w:rPr>
          <w:b/>
        </w:rPr>
      </w:pPr>
    </w:p>
    <w:p w:rsidR="00D852F1" w:rsidRDefault="00D852F1" w:rsidP="00D852F1">
      <w:pPr>
        <w:ind w:right="-567"/>
        <w:jc w:val="both"/>
        <w:rPr>
          <w:b/>
          <w:u w:val="single"/>
        </w:rPr>
      </w:pPr>
      <w:r>
        <w:rPr>
          <w:b/>
          <w:u w:val="single"/>
        </w:rPr>
        <w:t>3.1 obecně</w:t>
      </w:r>
    </w:p>
    <w:p w:rsidR="00D852F1" w:rsidRDefault="00D852F1" w:rsidP="00D852F1">
      <w:pPr>
        <w:ind w:right="-567"/>
        <w:jc w:val="both"/>
        <w:rPr>
          <w:b/>
        </w:rPr>
      </w:pPr>
    </w:p>
    <w:p w:rsidR="00D852F1" w:rsidRPr="00DA6FA6" w:rsidRDefault="00D852F1" w:rsidP="00D852F1">
      <w:pPr>
        <w:numPr>
          <w:ilvl w:val="0"/>
          <w:numId w:val="5"/>
        </w:numPr>
        <w:jc w:val="both"/>
      </w:pPr>
      <w:r>
        <w:rPr>
          <w:bCs/>
        </w:rPr>
        <w:t xml:space="preserve">Veškeré sítě a objekty na nich budou </w:t>
      </w:r>
      <w:r w:rsidRPr="00902E18">
        <w:rPr>
          <w:bCs/>
          <w:u w:val="single"/>
        </w:rPr>
        <w:t>zaměřovány v otevřeném výkopu zásadně před zasypáním</w:t>
      </w:r>
      <w:r>
        <w:rPr>
          <w:bCs/>
        </w:rPr>
        <w:t>. Zaměřují se všechny body vodovodní a kanalizační sítě, objekty na nich, lomové body,</w:t>
      </w:r>
      <w:r w:rsidR="000F31E8">
        <w:rPr>
          <w:bCs/>
        </w:rPr>
        <w:t xml:space="preserve"> </w:t>
      </w:r>
      <w:r>
        <w:rPr>
          <w:bCs/>
        </w:rPr>
        <w:t>jednotlivá odbočení a křížení ostatních sítí</w:t>
      </w:r>
      <w:r w:rsidR="00217C37">
        <w:rPr>
          <w:bCs/>
        </w:rPr>
        <w:t xml:space="preserve"> včetně všech výšek</w:t>
      </w:r>
      <w:r>
        <w:rPr>
          <w:bCs/>
        </w:rPr>
        <w:t>.</w:t>
      </w:r>
      <w:r w:rsidR="00D15BC6" w:rsidRPr="00D15BC6">
        <w:t xml:space="preserve"> </w:t>
      </w:r>
      <w:r w:rsidR="00D15BC6">
        <w:t xml:space="preserve">Podrobnosti </w:t>
      </w:r>
      <w:r w:rsidR="00D15BC6" w:rsidRPr="000C232E">
        <w:t xml:space="preserve">viz. </w:t>
      </w:r>
      <w:r w:rsidR="00D15BC6">
        <w:rPr>
          <w:bCs/>
        </w:rPr>
        <w:t xml:space="preserve">příloha </w:t>
      </w:r>
      <w:r w:rsidR="00D15BC6" w:rsidRPr="007917A4">
        <w:rPr>
          <w:bCs/>
          <w:color w:val="0070C0"/>
        </w:rPr>
        <w:t>GIS</w:t>
      </w:r>
      <w:r w:rsidR="00D15BC6">
        <w:rPr>
          <w:bCs/>
          <w:color w:val="0070C0"/>
        </w:rPr>
        <w:t>-atributy hlavní.xlsx.</w:t>
      </w:r>
    </w:p>
    <w:p w:rsidR="00D852F1" w:rsidRDefault="00D852F1" w:rsidP="00217C37">
      <w:pPr>
        <w:numPr>
          <w:ilvl w:val="0"/>
          <w:numId w:val="5"/>
        </w:numPr>
      </w:pPr>
      <w:r>
        <w:rPr>
          <w:bCs/>
        </w:rPr>
        <w:t>Z</w:t>
      </w:r>
      <w:r w:rsidRPr="000C232E">
        <w:t>načky,</w:t>
      </w:r>
      <w:r>
        <w:t xml:space="preserve"> </w:t>
      </w:r>
      <w:r w:rsidRPr="000C232E">
        <w:t>které se týkají vody, nebo kanalizace musí být umístěny ve výkrese vody nebo kanalizace a zároveň doplněny do polohopisu.</w:t>
      </w:r>
      <w:r>
        <w:t xml:space="preserve"> </w:t>
      </w:r>
      <w:r w:rsidRPr="000C232E">
        <w:t xml:space="preserve">Je nutné zároveň dodržet správné buňky. </w:t>
      </w:r>
    </w:p>
    <w:p w:rsidR="00D852F1" w:rsidRDefault="00D852F1" w:rsidP="00D852F1">
      <w:pPr>
        <w:numPr>
          <w:ilvl w:val="0"/>
          <w:numId w:val="5"/>
        </w:numPr>
        <w:jc w:val="both"/>
      </w:pPr>
      <w:r>
        <w:lastRenderedPageBreak/>
        <w:t>Názvy řadů a čísla šachet je nutné si vyžádat od projektanta stavby, zhotovitele stavby, popřípadě od pracovníků GIS v naší společnosti. Tyto se přiřazují pro zabránění duplicity v rámci obce a návaznost</w:t>
      </w:r>
      <w:r w:rsidR="00D15BC6">
        <w:t>i</w:t>
      </w:r>
      <w:r>
        <w:t xml:space="preserve"> na provozní a kanalizační řády jednotlivých sítí.</w:t>
      </w:r>
    </w:p>
    <w:p w:rsidR="00D852F1" w:rsidRDefault="00D852F1" w:rsidP="007530F8">
      <w:pPr>
        <w:numPr>
          <w:ilvl w:val="0"/>
          <w:numId w:val="5"/>
        </w:numPr>
      </w:pPr>
      <w:r w:rsidRPr="000C232E">
        <w:t>Ve výkresech je nutné uvádět kompletní popisy</w:t>
      </w:r>
      <w:r w:rsidR="0040398B">
        <w:t>:</w:t>
      </w:r>
      <w:r w:rsidRPr="000C232E">
        <w:t xml:space="preserve"> </w:t>
      </w:r>
      <w:r w:rsidR="0040398B">
        <w:br/>
      </w:r>
      <w:r w:rsidRPr="000C232E">
        <w:t xml:space="preserve">- </w:t>
      </w:r>
      <w:r w:rsidR="0040398B">
        <w:t xml:space="preserve">sítě </w:t>
      </w:r>
      <w:r w:rsidR="0040398B">
        <w:tab/>
      </w:r>
      <w:r w:rsidR="0040398B">
        <w:tab/>
        <w:t xml:space="preserve">/názvy, </w:t>
      </w:r>
      <w:r w:rsidRPr="000C232E">
        <w:t xml:space="preserve">materiál, DN, </w:t>
      </w:r>
      <w:r w:rsidR="009B43F3">
        <w:t xml:space="preserve">u plastů vnější rozměr x tloušťka stěny, </w:t>
      </w:r>
      <w:r w:rsidR="0040398B">
        <w:t xml:space="preserve">délky, </w:t>
      </w:r>
      <w:r w:rsidR="009B43F3">
        <w:br/>
        <w:t xml:space="preserve">  </w:t>
      </w:r>
      <w:r w:rsidR="0040398B">
        <w:t>u vodovodu hloubka uložení,</w:t>
      </w:r>
      <w:r w:rsidR="007530F8">
        <w:t>…</w:t>
      </w:r>
      <w:r w:rsidR="0040398B">
        <w:br/>
        <w:t xml:space="preserve">- šachty </w:t>
      </w:r>
      <w:r w:rsidR="0040398B">
        <w:tab/>
      </w:r>
      <w:r w:rsidR="0040398B">
        <w:tab/>
        <w:t>/čísla šachet, výšky povrchu, dna, případně míst vtoku a odtoku</w:t>
      </w:r>
      <w:r w:rsidR="0040398B">
        <w:br/>
        <w:t>- hydranty</w:t>
      </w:r>
      <w:r w:rsidR="0040398B">
        <w:tab/>
        <w:t xml:space="preserve">/popis </w:t>
      </w:r>
      <w:r w:rsidR="005069F3">
        <w:t xml:space="preserve">a </w:t>
      </w:r>
      <w:r w:rsidR="0040398B">
        <w:t>typu hydrantu</w:t>
      </w:r>
      <w:r w:rsidR="007530F8">
        <w:t>, výšky…</w:t>
      </w:r>
      <w:r w:rsidR="007530F8">
        <w:br/>
        <w:t>- přípojky</w:t>
      </w:r>
      <w:r w:rsidR="007530F8">
        <w:tab/>
        <w:t>/materiál,DN</w:t>
      </w:r>
      <w:r w:rsidR="0040398B">
        <w:br/>
        <w:t>- atd</w:t>
      </w:r>
      <w:r w:rsidR="002A7F8E">
        <w:t>.</w:t>
      </w:r>
      <w:r w:rsidR="00D15BC6">
        <w:t xml:space="preserve"> </w:t>
      </w:r>
    </w:p>
    <w:p w:rsidR="00D852F1" w:rsidRDefault="00D852F1" w:rsidP="00D852F1">
      <w:pPr>
        <w:numPr>
          <w:ilvl w:val="0"/>
          <w:numId w:val="5"/>
        </w:numPr>
        <w:jc w:val="both"/>
      </w:pPr>
      <w:r>
        <w:t>Objekty většího rozsahu je nutné zaměřit vnitřním nebo vnějším obvodem (atypické šachty, OK apod..). Vždy je nutné z</w:t>
      </w:r>
      <w:r w:rsidR="000122D9">
        <w:t>a</w:t>
      </w:r>
      <w:r>
        <w:t>měřit výšky všech vstupů a výstupů potrubí (polohově i výškově), případně udělat detail nebo řez. U OK je nutné zaměřit i přepadovou hranu. Pokud je přítok nebo odtok z</w:t>
      </w:r>
      <w:r w:rsidR="000122D9">
        <w:t xml:space="preserve"> těchto objektů </w:t>
      </w:r>
      <w:r>
        <w:t xml:space="preserve">mimo dno, je nutné změřit tyto </w:t>
      </w:r>
      <w:r w:rsidR="000122D9">
        <w:t xml:space="preserve">skutečné </w:t>
      </w:r>
      <w:r>
        <w:t>výšky přítok</w:t>
      </w:r>
      <w:r w:rsidR="000122D9">
        <w:t>ů</w:t>
      </w:r>
      <w:r>
        <w:t xml:space="preserve"> </w:t>
      </w:r>
      <w:r w:rsidR="000122D9">
        <w:t xml:space="preserve">a </w:t>
      </w:r>
      <w:r>
        <w:t>odtok</w:t>
      </w:r>
      <w:r w:rsidR="000122D9">
        <w:t>ů</w:t>
      </w:r>
      <w:r>
        <w:t>.</w:t>
      </w:r>
    </w:p>
    <w:p w:rsidR="00D852F1" w:rsidRDefault="00D852F1" w:rsidP="00D852F1">
      <w:pPr>
        <w:numPr>
          <w:ilvl w:val="0"/>
          <w:numId w:val="5"/>
        </w:numPr>
        <w:jc w:val="both"/>
      </w:pPr>
      <w:r>
        <w:t xml:space="preserve">Je </w:t>
      </w:r>
      <w:r w:rsidR="000122D9">
        <w:t xml:space="preserve">taktéž </w:t>
      </w:r>
      <w:r>
        <w:t>nutné označit místo napojení na stávající síť</w:t>
      </w:r>
      <w:r w:rsidR="006E1336">
        <w:t xml:space="preserve"> =</w:t>
      </w:r>
      <w:r>
        <w:t xml:space="preserve"> graficky naznačit a označit textem „Stávající potrubí MAT a DN“</w:t>
      </w:r>
      <w:r w:rsidR="005069F3">
        <w:t>.</w:t>
      </w:r>
      <w:r>
        <w:t xml:space="preserve"> </w:t>
      </w:r>
    </w:p>
    <w:p w:rsidR="00D852F1" w:rsidRDefault="00D852F1" w:rsidP="00D852F1">
      <w:pPr>
        <w:numPr>
          <w:ilvl w:val="0"/>
          <w:numId w:val="5"/>
        </w:numPr>
        <w:jc w:val="both"/>
      </w:pPr>
      <w:r>
        <w:t>Není povoleno po</w:t>
      </w:r>
      <w:r w:rsidR="006E1336">
        <w:t>u</w:t>
      </w:r>
      <w:r>
        <w:t>žívat ve výkrese sdílené buňky, pomocné souřadnicové systémy, oblouky, složené řetězce a jiné nepovolené prvky.</w:t>
      </w:r>
    </w:p>
    <w:p w:rsidR="00D852F1" w:rsidRPr="00775793" w:rsidRDefault="00D852F1" w:rsidP="005069F3">
      <w:pPr>
        <w:numPr>
          <w:ilvl w:val="0"/>
          <w:numId w:val="5"/>
        </w:numPr>
        <w:rPr>
          <w:bCs/>
        </w:rPr>
      </w:pPr>
      <w:r>
        <w:t>Všechny sítě i objekty na nich musí být zakresleny podle přesnosti pořízení</w:t>
      </w:r>
      <w:r w:rsidR="005069F3">
        <w:t>.</w:t>
      </w:r>
      <w:r w:rsidR="005069F3">
        <w:br/>
      </w:r>
      <w:r>
        <w:t>(</w:t>
      </w:r>
      <w:r w:rsidR="005069F3">
        <w:t>měřeno na potrubí, měřeno po zasypání, vytyčeno</w:t>
      </w:r>
      <w:r w:rsidR="005069F3" w:rsidRPr="000C232E">
        <w:t>)</w:t>
      </w:r>
    </w:p>
    <w:p w:rsidR="00D852F1" w:rsidRPr="00775793" w:rsidRDefault="00D852F1" w:rsidP="00D852F1">
      <w:pPr>
        <w:numPr>
          <w:ilvl w:val="0"/>
          <w:numId w:val="5"/>
        </w:numPr>
        <w:jc w:val="both"/>
      </w:pPr>
      <w:r w:rsidRPr="00775793">
        <w:rPr>
          <w:bCs/>
        </w:rPr>
        <w:t>Samostatné přípojky kratší než 20m může zaměřit zhotovitel stavby nejjednodušší geodetickou metodou - pásmem na 2 pevné body z uliční fronty. Ne kolmo na objekty.</w:t>
      </w:r>
      <w:r w:rsidR="000122D9">
        <w:rPr>
          <w:bCs/>
        </w:rPr>
        <w:t xml:space="preserve"> Tuto skutečnost je </w:t>
      </w:r>
      <w:r w:rsidR="00D26718">
        <w:rPr>
          <w:bCs/>
        </w:rPr>
        <w:t>vhodné</w:t>
      </w:r>
      <w:r w:rsidR="000122D9">
        <w:rPr>
          <w:bCs/>
        </w:rPr>
        <w:t xml:space="preserve"> poznamenat v technické zprávě.</w:t>
      </w:r>
    </w:p>
    <w:p w:rsidR="00D852F1" w:rsidRPr="00775793" w:rsidRDefault="00D852F1" w:rsidP="00D852F1">
      <w:pPr>
        <w:numPr>
          <w:ilvl w:val="0"/>
          <w:numId w:val="5"/>
        </w:numPr>
        <w:jc w:val="both"/>
        <w:rPr>
          <w:bCs/>
        </w:rPr>
      </w:pPr>
      <w:r w:rsidRPr="000C232E">
        <w:t xml:space="preserve">Ve výkresech bude </w:t>
      </w:r>
      <w:r w:rsidR="006E1336">
        <w:t>v</w:t>
      </w:r>
      <w:r w:rsidRPr="000C232E">
        <w:t>loženo razítko zpracovatele s popisem.</w:t>
      </w:r>
    </w:p>
    <w:p w:rsidR="00D852F1" w:rsidRPr="00C829DB" w:rsidRDefault="00D852F1" w:rsidP="00D852F1">
      <w:pPr>
        <w:numPr>
          <w:ilvl w:val="0"/>
          <w:numId w:val="5"/>
        </w:numPr>
        <w:jc w:val="both"/>
        <w:rPr>
          <w:bCs/>
        </w:rPr>
      </w:pPr>
      <w:r w:rsidRPr="00775793">
        <w:rPr>
          <w:bCs/>
        </w:rPr>
        <w:t>Součástí odevzd</w:t>
      </w:r>
      <w:r>
        <w:rPr>
          <w:bCs/>
        </w:rPr>
        <w:t>a</w:t>
      </w:r>
      <w:r w:rsidRPr="00775793">
        <w:rPr>
          <w:bCs/>
        </w:rPr>
        <w:t>né dokumentace u vodovodu je taktéž kladečské schéma jejího rozvodu</w:t>
      </w:r>
      <w:r w:rsidR="00D26718">
        <w:rPr>
          <w:bCs/>
        </w:rPr>
        <w:t>.</w:t>
      </w:r>
      <w:r w:rsidRPr="00775793">
        <w:rPr>
          <w:bCs/>
        </w:rPr>
        <w:t xml:space="preserve"> Je nutno použít knihovnu buněk </w:t>
      </w:r>
      <w:r w:rsidR="00772472" w:rsidRPr="007917A4">
        <w:rPr>
          <w:color w:val="0070C0"/>
        </w:rPr>
        <w:t>k</w:t>
      </w:r>
      <w:r w:rsidRPr="007917A4">
        <w:rPr>
          <w:color w:val="0070C0"/>
        </w:rPr>
        <w:t>lad_sch.cel</w:t>
      </w:r>
      <w:r w:rsidRPr="0040398B">
        <w:rPr>
          <w:bCs/>
          <w:color w:val="0070C0"/>
        </w:rPr>
        <w:t>.</w:t>
      </w:r>
    </w:p>
    <w:p w:rsidR="00C829DB" w:rsidRPr="00775793" w:rsidRDefault="00C829DB" w:rsidP="00D852F1">
      <w:pPr>
        <w:numPr>
          <w:ilvl w:val="0"/>
          <w:numId w:val="5"/>
        </w:numPr>
        <w:jc w:val="both"/>
        <w:rPr>
          <w:bCs/>
        </w:rPr>
      </w:pPr>
      <w:r w:rsidRPr="00C829DB">
        <w:rPr>
          <w:bCs/>
        </w:rPr>
        <w:t>U</w:t>
      </w:r>
      <w:r>
        <w:rPr>
          <w:bCs/>
        </w:rPr>
        <w:t xml:space="preserve"> podchodů pod řekou, železnicí a v místech, kde je shybka, je nutný i příčný řez.</w:t>
      </w:r>
    </w:p>
    <w:p w:rsidR="00D852F1" w:rsidRPr="00C74630" w:rsidRDefault="00D852F1" w:rsidP="00D852F1">
      <w:pPr>
        <w:rPr>
          <w:b/>
        </w:rPr>
      </w:pPr>
    </w:p>
    <w:p w:rsidR="00D852F1" w:rsidRDefault="00D852F1" w:rsidP="00D852F1">
      <w:pPr>
        <w:ind w:right="-567"/>
        <w:jc w:val="both"/>
        <w:rPr>
          <w:b/>
        </w:rPr>
      </w:pPr>
    </w:p>
    <w:p w:rsidR="00D852F1" w:rsidRDefault="00D852F1" w:rsidP="00D852F1">
      <w:pPr>
        <w:ind w:right="-567"/>
        <w:jc w:val="both"/>
        <w:rPr>
          <w:b/>
        </w:rPr>
      </w:pPr>
    </w:p>
    <w:p w:rsidR="00D852F1" w:rsidRDefault="00D852F1" w:rsidP="00D852F1">
      <w:pPr>
        <w:ind w:right="-567"/>
        <w:jc w:val="both"/>
        <w:rPr>
          <w:b/>
          <w:u w:val="single"/>
        </w:rPr>
      </w:pPr>
      <w:r>
        <w:rPr>
          <w:b/>
          <w:u w:val="single"/>
        </w:rPr>
        <w:t>3.2 předměty měření</w:t>
      </w:r>
    </w:p>
    <w:p w:rsidR="00D852F1" w:rsidRDefault="00D852F1" w:rsidP="00D852F1">
      <w:pPr>
        <w:ind w:right="-567"/>
        <w:jc w:val="both"/>
        <w:rPr>
          <w:b/>
          <w:u w:val="single"/>
        </w:rPr>
      </w:pPr>
    </w:p>
    <w:p w:rsidR="00D852F1" w:rsidRDefault="00D852F1" w:rsidP="00D852F1">
      <w:pPr>
        <w:ind w:right="-567"/>
        <w:rPr>
          <w:b/>
        </w:rPr>
      </w:pPr>
      <w:r>
        <w:rPr>
          <w:b/>
        </w:rPr>
        <w:t>- trasa sítí a přípojek</w:t>
      </w:r>
    </w:p>
    <w:p w:rsidR="00D852F1" w:rsidRDefault="00D852F1" w:rsidP="00D852F1">
      <w:pPr>
        <w:numPr>
          <w:ilvl w:val="0"/>
          <w:numId w:val="1"/>
        </w:numPr>
        <w:tabs>
          <w:tab w:val="left" w:pos="567"/>
        </w:tabs>
        <w:ind w:right="-567"/>
        <w:rPr>
          <w:bCs/>
        </w:rPr>
      </w:pPr>
      <w:r>
        <w:rPr>
          <w:bCs/>
        </w:rPr>
        <w:t xml:space="preserve">trasa se zaměřuje na ose potrubí </w:t>
      </w:r>
    </w:p>
    <w:p w:rsidR="00D852F1" w:rsidRPr="0050402D" w:rsidRDefault="00D852F1" w:rsidP="00D852F1">
      <w:pPr>
        <w:numPr>
          <w:ilvl w:val="0"/>
          <w:numId w:val="1"/>
        </w:numPr>
        <w:tabs>
          <w:tab w:val="left" w:pos="567"/>
        </w:tabs>
        <w:ind w:right="-567"/>
        <w:rPr>
          <w:bCs/>
        </w:rPr>
      </w:pPr>
      <w:r w:rsidRPr="0050402D">
        <w:rPr>
          <w:bCs/>
        </w:rPr>
        <w:t>trasu je nutno zaměřit tak,</w:t>
      </w:r>
      <w:r w:rsidR="002A7F8E">
        <w:rPr>
          <w:bCs/>
        </w:rPr>
        <w:t xml:space="preserve"> </w:t>
      </w:r>
      <w:r w:rsidRPr="0050402D">
        <w:rPr>
          <w:bCs/>
        </w:rPr>
        <w:t>aby odchylka osy trasy mezi dvěma zamě</w:t>
      </w:r>
      <w:r>
        <w:rPr>
          <w:bCs/>
        </w:rPr>
        <w:t xml:space="preserve">řovanými body nepřesáhla  15cm  </w:t>
      </w:r>
      <w:r>
        <w:rPr>
          <w:bCs/>
        </w:rPr>
        <w:br/>
      </w:r>
      <w:r w:rsidRPr="0050402D">
        <w:rPr>
          <w:bCs/>
        </w:rPr>
        <w:t>(lomové body)</w:t>
      </w:r>
    </w:p>
    <w:p w:rsidR="00D852F1" w:rsidRDefault="00D852F1" w:rsidP="00D852F1">
      <w:pPr>
        <w:numPr>
          <w:ilvl w:val="0"/>
          <w:numId w:val="1"/>
        </w:numPr>
        <w:tabs>
          <w:tab w:val="left" w:pos="567"/>
        </w:tabs>
        <w:ind w:right="-567"/>
        <w:rPr>
          <w:bCs/>
        </w:rPr>
      </w:pPr>
      <w:r>
        <w:rPr>
          <w:bCs/>
        </w:rPr>
        <w:t xml:space="preserve">hustota bodů v intravilánu min. 1 bod na 20m, v extravilánu 1 bod na </w:t>
      </w:r>
      <w:r w:rsidR="00A32BBD">
        <w:rPr>
          <w:bCs/>
        </w:rPr>
        <w:t>5</w:t>
      </w:r>
      <w:r>
        <w:rPr>
          <w:bCs/>
        </w:rPr>
        <w:t>0m</w:t>
      </w:r>
    </w:p>
    <w:p w:rsidR="00D852F1" w:rsidRDefault="00D852F1" w:rsidP="00D852F1">
      <w:pPr>
        <w:numPr>
          <w:ilvl w:val="0"/>
          <w:numId w:val="1"/>
        </w:numPr>
        <w:tabs>
          <w:tab w:val="left" w:pos="567"/>
        </w:tabs>
        <w:ind w:right="-567"/>
        <w:rPr>
          <w:bCs/>
        </w:rPr>
      </w:pPr>
      <w:r>
        <w:rPr>
          <w:bCs/>
        </w:rPr>
        <w:t>napojení a zaústění přípojky (hloubka a délka svislé části)</w:t>
      </w:r>
    </w:p>
    <w:p w:rsidR="00D852F1" w:rsidRDefault="00D852F1" w:rsidP="00D852F1">
      <w:pPr>
        <w:numPr>
          <w:ilvl w:val="0"/>
          <w:numId w:val="1"/>
        </w:numPr>
        <w:tabs>
          <w:tab w:val="left" w:pos="567"/>
        </w:tabs>
        <w:ind w:right="-567"/>
        <w:rPr>
          <w:bCs/>
        </w:rPr>
      </w:pPr>
      <w:r>
        <w:rPr>
          <w:bCs/>
        </w:rPr>
        <w:t>redukce průměru DN</w:t>
      </w:r>
    </w:p>
    <w:p w:rsidR="00D852F1" w:rsidRDefault="00D852F1" w:rsidP="00D852F1">
      <w:pPr>
        <w:numPr>
          <w:ilvl w:val="0"/>
          <w:numId w:val="1"/>
        </w:numPr>
        <w:tabs>
          <w:tab w:val="left" w:pos="567"/>
        </w:tabs>
        <w:ind w:right="-567"/>
        <w:rPr>
          <w:bCs/>
        </w:rPr>
      </w:pPr>
      <w:r>
        <w:rPr>
          <w:bCs/>
        </w:rPr>
        <w:t>změna materiálu</w:t>
      </w:r>
    </w:p>
    <w:p w:rsidR="00D852F1" w:rsidRDefault="00D852F1" w:rsidP="00D852F1">
      <w:pPr>
        <w:numPr>
          <w:ilvl w:val="0"/>
          <w:numId w:val="1"/>
        </w:numPr>
        <w:tabs>
          <w:tab w:val="left" w:pos="567"/>
        </w:tabs>
        <w:ind w:right="-567"/>
        <w:rPr>
          <w:bCs/>
        </w:rPr>
      </w:pPr>
      <w:r w:rsidRPr="003B2FD7">
        <w:rPr>
          <w:bCs/>
        </w:rPr>
        <w:t xml:space="preserve"> počáteční a koncový bod trasy </w:t>
      </w:r>
    </w:p>
    <w:p w:rsidR="00D852F1" w:rsidRPr="003B2FD7" w:rsidRDefault="00D852F1" w:rsidP="00D852F1">
      <w:pPr>
        <w:tabs>
          <w:tab w:val="left" w:pos="567"/>
        </w:tabs>
        <w:ind w:left="930" w:right="-567"/>
        <w:rPr>
          <w:bCs/>
        </w:rPr>
      </w:pPr>
      <w:r w:rsidRPr="003B2FD7">
        <w:rPr>
          <w:bCs/>
        </w:rPr>
        <w:t>(musí být zřetelný způsob ukončení - z</w:t>
      </w:r>
      <w:r w:rsidR="00296380">
        <w:rPr>
          <w:bCs/>
        </w:rPr>
        <w:t>a</w:t>
      </w:r>
      <w:r w:rsidRPr="003B2FD7">
        <w:rPr>
          <w:bCs/>
        </w:rPr>
        <w:t>slepeno, hydrant, napojeno na stávající</w:t>
      </w:r>
      <w:r>
        <w:rPr>
          <w:bCs/>
        </w:rPr>
        <w:t xml:space="preserve"> </w:t>
      </w:r>
      <w:r w:rsidRPr="003B2FD7">
        <w:rPr>
          <w:bCs/>
        </w:rPr>
        <w:t>řad nebo šachtu apod...)</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r>
        <w:rPr>
          <w:b/>
        </w:rPr>
        <w:t>- technická zařízení na vodovodech a přípojkách</w:t>
      </w:r>
    </w:p>
    <w:p w:rsidR="00D852F1" w:rsidRDefault="00D852F1" w:rsidP="00D852F1">
      <w:pPr>
        <w:numPr>
          <w:ilvl w:val="0"/>
          <w:numId w:val="2"/>
        </w:numPr>
        <w:tabs>
          <w:tab w:val="left" w:pos="567"/>
        </w:tabs>
        <w:ind w:right="-567"/>
        <w:rPr>
          <w:bCs/>
        </w:rPr>
      </w:pPr>
      <w:r>
        <w:rPr>
          <w:bCs/>
        </w:rPr>
        <w:t>chránička (koncové body)</w:t>
      </w:r>
    </w:p>
    <w:p w:rsidR="00D852F1" w:rsidRDefault="00D852F1" w:rsidP="00D852F1">
      <w:pPr>
        <w:numPr>
          <w:ilvl w:val="0"/>
          <w:numId w:val="2"/>
        </w:numPr>
        <w:tabs>
          <w:tab w:val="left" w:pos="567"/>
        </w:tabs>
        <w:ind w:right="-567"/>
        <w:rPr>
          <w:bCs/>
        </w:rPr>
      </w:pPr>
      <w:r>
        <w:rPr>
          <w:bCs/>
        </w:rPr>
        <w:t>uzávěry (šoupě) - v ochozu a na trase měřeno na vřetenu uzávěru</w:t>
      </w:r>
    </w:p>
    <w:p w:rsidR="00D852F1" w:rsidRPr="003B2FD7" w:rsidRDefault="00D852F1" w:rsidP="00D852F1">
      <w:pPr>
        <w:numPr>
          <w:ilvl w:val="0"/>
          <w:numId w:val="2"/>
        </w:numPr>
        <w:tabs>
          <w:tab w:val="left" w:pos="567"/>
        </w:tabs>
        <w:ind w:right="-567"/>
        <w:rPr>
          <w:bCs/>
        </w:rPr>
      </w:pPr>
      <w:r>
        <w:rPr>
          <w:bCs/>
        </w:rPr>
        <w:t xml:space="preserve">hlavní uzávěr (pokud je umístěn uvnitř objektu, zaměří se na zaústění přípojky do objektu a přípojka se </w:t>
      </w:r>
      <w:r w:rsidRPr="003B2FD7">
        <w:rPr>
          <w:bCs/>
        </w:rPr>
        <w:t xml:space="preserve">graficky prodlouží o 2m za stěnu </w:t>
      </w:r>
      <w:r w:rsidR="00047DB4">
        <w:rPr>
          <w:bCs/>
        </w:rPr>
        <w:t xml:space="preserve">průniku, na konec přípojky se </w:t>
      </w:r>
      <w:r w:rsidRPr="003B2FD7">
        <w:rPr>
          <w:bCs/>
        </w:rPr>
        <w:t>umístí příslušná buňka)</w:t>
      </w:r>
    </w:p>
    <w:p w:rsidR="00D852F1" w:rsidRDefault="00D852F1" w:rsidP="00D852F1">
      <w:pPr>
        <w:numPr>
          <w:ilvl w:val="0"/>
          <w:numId w:val="2"/>
        </w:numPr>
        <w:tabs>
          <w:tab w:val="left" w:pos="567"/>
        </w:tabs>
        <w:ind w:right="-567"/>
        <w:rPr>
          <w:bCs/>
        </w:rPr>
      </w:pPr>
      <w:r>
        <w:rPr>
          <w:bCs/>
        </w:rPr>
        <w:t>orientační sloupek (není totožný s bodem trasy)</w:t>
      </w:r>
    </w:p>
    <w:p w:rsidR="00D852F1" w:rsidRDefault="00D852F1" w:rsidP="00D852F1">
      <w:pPr>
        <w:numPr>
          <w:ilvl w:val="0"/>
          <w:numId w:val="2"/>
        </w:numPr>
        <w:tabs>
          <w:tab w:val="left" w:pos="567"/>
        </w:tabs>
        <w:ind w:right="-567"/>
        <w:rPr>
          <w:b/>
        </w:rPr>
      </w:pPr>
      <w:r>
        <w:rPr>
          <w:bCs/>
        </w:rPr>
        <w:t>ostatní zařízení podle tabulky</w:t>
      </w:r>
      <w:r>
        <w:rPr>
          <w:b/>
        </w:rPr>
        <w:t xml:space="preserve"> </w:t>
      </w:r>
      <w:r w:rsidR="00772472" w:rsidRPr="007917A4">
        <w:rPr>
          <w:color w:val="0070C0"/>
        </w:rPr>
        <w:t>vak</w:t>
      </w:r>
      <w:r w:rsidRPr="007917A4">
        <w:rPr>
          <w:color w:val="0070C0"/>
        </w:rPr>
        <w:t>.cel</w:t>
      </w:r>
      <w:r>
        <w:rPr>
          <w:b/>
        </w:rPr>
        <w:t xml:space="preserve"> </w:t>
      </w:r>
    </w:p>
    <w:p w:rsidR="00D852F1" w:rsidRDefault="00D852F1" w:rsidP="00D852F1">
      <w:pPr>
        <w:tabs>
          <w:tab w:val="left" w:pos="567"/>
        </w:tabs>
        <w:ind w:right="-567"/>
        <w:jc w:val="both"/>
        <w:rPr>
          <w:b/>
          <w:u w:val="single"/>
        </w:rPr>
      </w:pPr>
    </w:p>
    <w:p w:rsidR="007917A4" w:rsidRDefault="007917A4" w:rsidP="00D852F1">
      <w:pPr>
        <w:tabs>
          <w:tab w:val="left" w:pos="567"/>
        </w:tabs>
        <w:ind w:right="-567"/>
        <w:jc w:val="both"/>
        <w:rPr>
          <w:b/>
          <w:u w:val="single"/>
        </w:rPr>
      </w:pPr>
    </w:p>
    <w:p w:rsidR="007917A4" w:rsidRDefault="007917A4" w:rsidP="00D852F1">
      <w:pPr>
        <w:tabs>
          <w:tab w:val="left" w:pos="567"/>
        </w:tabs>
        <w:ind w:right="-567"/>
        <w:jc w:val="both"/>
        <w:rPr>
          <w:b/>
          <w:u w:val="single"/>
        </w:rPr>
      </w:pPr>
    </w:p>
    <w:p w:rsidR="007917A4" w:rsidRDefault="007917A4" w:rsidP="00D852F1">
      <w:pPr>
        <w:tabs>
          <w:tab w:val="left" w:pos="567"/>
        </w:tabs>
        <w:ind w:right="-567"/>
        <w:jc w:val="both"/>
        <w:rPr>
          <w:b/>
          <w:u w:val="single"/>
        </w:rPr>
      </w:pPr>
    </w:p>
    <w:p w:rsidR="007917A4" w:rsidRDefault="007917A4" w:rsidP="00D852F1">
      <w:pPr>
        <w:tabs>
          <w:tab w:val="left" w:pos="567"/>
        </w:tabs>
        <w:ind w:right="-567"/>
        <w:jc w:val="both"/>
        <w:rPr>
          <w:b/>
          <w:u w:val="single"/>
        </w:rPr>
      </w:pPr>
    </w:p>
    <w:p w:rsidR="00A32BBD" w:rsidRDefault="00A32BBD" w:rsidP="00D852F1">
      <w:pPr>
        <w:tabs>
          <w:tab w:val="left" w:pos="567"/>
        </w:tabs>
        <w:ind w:right="-567"/>
        <w:jc w:val="both"/>
        <w:rPr>
          <w:b/>
          <w:u w:val="single"/>
        </w:rPr>
      </w:pPr>
    </w:p>
    <w:p w:rsidR="007917A4" w:rsidRDefault="007917A4" w:rsidP="00D852F1">
      <w:pPr>
        <w:tabs>
          <w:tab w:val="left" w:pos="567"/>
        </w:tabs>
        <w:ind w:right="-567"/>
        <w:jc w:val="both"/>
        <w:rPr>
          <w:b/>
          <w:u w:val="single"/>
        </w:rPr>
      </w:pPr>
    </w:p>
    <w:p w:rsidR="00D852F1" w:rsidRDefault="00D852F1" w:rsidP="00D852F1">
      <w:pPr>
        <w:tabs>
          <w:tab w:val="left" w:pos="567"/>
        </w:tabs>
        <w:ind w:right="-567"/>
        <w:jc w:val="both"/>
        <w:rPr>
          <w:b/>
          <w:u w:val="single"/>
        </w:rPr>
      </w:pPr>
      <w:r>
        <w:rPr>
          <w:b/>
          <w:u w:val="single"/>
        </w:rPr>
        <w:t>3.3 forma výkresu vodovodu</w:t>
      </w:r>
    </w:p>
    <w:p w:rsidR="00D852F1" w:rsidRDefault="00D852F1" w:rsidP="00D852F1">
      <w:pPr>
        <w:tabs>
          <w:tab w:val="left" w:pos="567"/>
        </w:tabs>
        <w:ind w:right="-567"/>
        <w:jc w:val="both"/>
        <w:rPr>
          <w:b/>
        </w:rPr>
      </w:pPr>
      <w:r>
        <w:rPr>
          <w:b/>
          <w:i/>
        </w:rPr>
        <w:tab/>
      </w:r>
    </w:p>
    <w:p w:rsidR="00D852F1" w:rsidRPr="0049716E" w:rsidRDefault="00D852F1" w:rsidP="00D852F1">
      <w:pPr>
        <w:rPr>
          <w:b/>
        </w:rPr>
      </w:pPr>
      <w:r w:rsidRPr="0049716E">
        <w:rPr>
          <w:b/>
        </w:rPr>
        <w:t>Zásady pro konstruování</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r>
        <w:rPr>
          <w:b/>
        </w:rPr>
        <w:t>- bodové značky</w:t>
      </w:r>
    </w:p>
    <w:p w:rsidR="00D852F1" w:rsidRDefault="00D852F1" w:rsidP="00D852F1">
      <w:pPr>
        <w:tabs>
          <w:tab w:val="left" w:pos="567"/>
        </w:tabs>
        <w:ind w:right="-567"/>
        <w:jc w:val="both"/>
        <w:rPr>
          <w:bCs/>
          <w:color w:val="FF0000"/>
        </w:rPr>
      </w:pPr>
      <w:r>
        <w:rPr>
          <w:bCs/>
        </w:rPr>
        <w:t xml:space="preserve">Pro bodové značky je nutno použít předepsanou knihovnu </w:t>
      </w:r>
      <w:r w:rsidR="00772472" w:rsidRPr="007917A4">
        <w:rPr>
          <w:color w:val="0070C0"/>
        </w:rPr>
        <w:t>vak</w:t>
      </w:r>
      <w:r w:rsidRPr="007917A4">
        <w:rPr>
          <w:color w:val="0070C0"/>
        </w:rPr>
        <w:t>.cel</w:t>
      </w:r>
      <w:r>
        <w:rPr>
          <w:bCs/>
        </w:rPr>
        <w:t>. Knihovna vychází ze značkového klíče. Velikost buněk je volena s ohledem na možnost kreslení dokumentace v měřítku 1:500. Buňky jsou typu grafik a musí být umístěny absolutně, což za</w:t>
      </w:r>
      <w:r w:rsidR="00F1572B">
        <w:rPr>
          <w:bCs/>
        </w:rPr>
        <w:t>ručí dodržení tabulky atributů.</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r>
        <w:rPr>
          <w:b/>
        </w:rPr>
        <w:t>- tloušťka (WT)</w:t>
      </w:r>
    </w:p>
    <w:p w:rsidR="00D852F1" w:rsidRDefault="00D852F1" w:rsidP="00D852F1">
      <w:pPr>
        <w:tabs>
          <w:tab w:val="left" w:pos="567"/>
        </w:tabs>
        <w:ind w:right="-567"/>
        <w:jc w:val="both"/>
        <w:rPr>
          <w:bCs/>
        </w:rPr>
      </w:pPr>
      <w:r>
        <w:rPr>
          <w:bCs/>
        </w:rPr>
        <w:t xml:space="preserve"> (viz. Tabulka atributů)</w:t>
      </w:r>
    </w:p>
    <w:p w:rsidR="00F1572B" w:rsidRDefault="00F1572B" w:rsidP="00D852F1">
      <w:pPr>
        <w:tabs>
          <w:tab w:val="left" w:pos="567"/>
        </w:tabs>
        <w:ind w:right="-567"/>
        <w:jc w:val="both"/>
        <w:rPr>
          <w:bCs/>
        </w:rPr>
      </w:pPr>
    </w:p>
    <w:p w:rsidR="00D852F1" w:rsidRDefault="00D852F1" w:rsidP="00D852F1">
      <w:pPr>
        <w:tabs>
          <w:tab w:val="left" w:pos="567"/>
        </w:tabs>
        <w:ind w:right="-567"/>
        <w:jc w:val="both"/>
        <w:rPr>
          <w:b/>
        </w:rPr>
      </w:pPr>
      <w:r>
        <w:rPr>
          <w:b/>
        </w:rPr>
        <w:t>- styly čar (LC)</w:t>
      </w:r>
    </w:p>
    <w:p w:rsidR="00D852F1" w:rsidRDefault="00D852F1" w:rsidP="00D852F1">
      <w:pPr>
        <w:tabs>
          <w:tab w:val="left" w:pos="567"/>
        </w:tabs>
        <w:ind w:right="-567"/>
        <w:jc w:val="both"/>
        <w:rPr>
          <w:bCs/>
        </w:rPr>
      </w:pPr>
      <w:r>
        <w:rPr>
          <w:bCs/>
        </w:rPr>
        <w:t>(viz. Tabulka atributů)</w:t>
      </w:r>
    </w:p>
    <w:p w:rsidR="00D852F1" w:rsidRDefault="00D852F1" w:rsidP="00D852F1">
      <w:pPr>
        <w:tabs>
          <w:tab w:val="left" w:pos="567"/>
        </w:tabs>
        <w:ind w:right="-567"/>
        <w:jc w:val="both"/>
        <w:rPr>
          <w:bCs/>
        </w:rPr>
      </w:pPr>
    </w:p>
    <w:p w:rsidR="00D852F1" w:rsidRDefault="00D852F1" w:rsidP="00D852F1">
      <w:pPr>
        <w:tabs>
          <w:tab w:val="left" w:pos="567"/>
        </w:tabs>
        <w:ind w:right="-567"/>
        <w:jc w:val="both"/>
        <w:rPr>
          <w:b/>
        </w:rPr>
      </w:pPr>
      <w:r>
        <w:rPr>
          <w:b/>
        </w:rPr>
        <w:t>- způsob kresby</w:t>
      </w:r>
    </w:p>
    <w:p w:rsidR="00D852F1" w:rsidRPr="002F3247" w:rsidRDefault="00D852F1" w:rsidP="00D852F1"/>
    <w:p w:rsidR="00D852F1" w:rsidRPr="002F3247" w:rsidRDefault="00D852F1" w:rsidP="00D852F1">
      <w:pPr>
        <w:rPr>
          <w:b/>
        </w:rPr>
      </w:pPr>
      <w:r w:rsidRPr="002F3247">
        <w:t xml:space="preserve">Zásadně se pro kresbu sítí používá typ </w:t>
      </w:r>
      <w:r>
        <w:t>lomená čára (</w:t>
      </w:r>
      <w:r w:rsidRPr="002F3247">
        <w:t>line</w:t>
      </w:r>
      <w:r w:rsidR="00FC05EA">
        <w:t xml:space="preserve"> </w:t>
      </w:r>
      <w:r w:rsidRPr="002F3247">
        <w:t>string</w:t>
      </w:r>
      <w:r>
        <w:t>)</w:t>
      </w:r>
      <w:r w:rsidRPr="002F3247">
        <w:t>.</w:t>
      </w:r>
      <w:r>
        <w:t xml:space="preserve"> </w:t>
      </w:r>
      <w:r w:rsidRPr="002F3247">
        <w:t>Při kreslení je nutné členit sítě na úseky. Úsek je definován jako část mezi dvěma uzly. Tomuto členění budou odpovídat i technické popisy.</w:t>
      </w:r>
      <w:r w:rsidRPr="002F3247">
        <w:br/>
      </w:r>
      <w:r w:rsidRPr="002F3247">
        <w:rPr>
          <w:b/>
        </w:rPr>
        <w:t>Uzlem je:</w:t>
      </w:r>
    </w:p>
    <w:p w:rsidR="00D852F1" w:rsidRPr="002F3247" w:rsidRDefault="00D852F1" w:rsidP="00D852F1">
      <w:r w:rsidRPr="002F3247">
        <w:tab/>
        <w:t xml:space="preserve">- vstup do sítě </w:t>
      </w:r>
    </w:p>
    <w:p w:rsidR="00D852F1" w:rsidRPr="002F3247" w:rsidRDefault="00D852F1" w:rsidP="00D852F1">
      <w:r w:rsidRPr="002F3247">
        <w:tab/>
        <w:t>- ukončení sítě</w:t>
      </w:r>
    </w:p>
    <w:p w:rsidR="00D852F1" w:rsidRPr="002F3247" w:rsidRDefault="00D852F1" w:rsidP="00D852F1">
      <w:r w:rsidRPr="002F3247">
        <w:tab/>
        <w:t>- odbočka z řadu nebo propojené na jiný (ne napojení přípojky)</w:t>
      </w:r>
    </w:p>
    <w:p w:rsidR="00D852F1" w:rsidRPr="002F3247" w:rsidRDefault="00D852F1" w:rsidP="00D852F1">
      <w:r w:rsidRPr="002F3247">
        <w:tab/>
        <w:t>- změna materiálu vodovodu</w:t>
      </w:r>
    </w:p>
    <w:p w:rsidR="00D852F1" w:rsidRPr="002F3247" w:rsidRDefault="00D852F1" w:rsidP="00D852F1">
      <w:r w:rsidRPr="002F3247">
        <w:tab/>
        <w:t>- lom z jedné ulice do druhé</w:t>
      </w:r>
    </w:p>
    <w:p w:rsidR="00D852F1" w:rsidRPr="002F3247" w:rsidRDefault="00D852F1" w:rsidP="00D852F1">
      <w:r w:rsidRPr="002F3247">
        <w:tab/>
        <w:t>- změna dimenze</w:t>
      </w:r>
    </w:p>
    <w:p w:rsidR="00D852F1" w:rsidRPr="002F3247" w:rsidRDefault="00D852F1" w:rsidP="00D852F1">
      <w:r w:rsidRPr="002F3247">
        <w:t xml:space="preserve">Upozornění: V žádném případě není přípustné zřetězení prvků (typ prvku č.12) </w:t>
      </w:r>
    </w:p>
    <w:p w:rsidR="00D852F1" w:rsidRPr="002F3247" w:rsidRDefault="00D852F1" w:rsidP="00D852F1"/>
    <w:p w:rsidR="00D852F1" w:rsidRPr="007917A4" w:rsidRDefault="00D852F1" w:rsidP="00D852F1">
      <w:pPr>
        <w:rPr>
          <w:b/>
        </w:rPr>
      </w:pPr>
      <w:r w:rsidRPr="007917A4">
        <w:rPr>
          <w:b/>
        </w:rPr>
        <w:t>- kótování</w:t>
      </w:r>
    </w:p>
    <w:p w:rsidR="00D852F1" w:rsidRDefault="00D852F1" w:rsidP="00D852F1">
      <w:r w:rsidRPr="00605560">
        <w:t>U vodovodů i kanalizace nutno vynášet kóty  k nejbližším pevným bodům.</w:t>
      </w:r>
      <w:r>
        <w:t xml:space="preserve"> Kótování rozvodných sítí provádět vždy ze dvou bodů (ne kolmo na prvek, LV=30,CO=0,WT=0 ).</w:t>
      </w:r>
    </w:p>
    <w:p w:rsidR="00D852F1" w:rsidRDefault="00D852F1" w:rsidP="00D852F1">
      <w:pPr>
        <w:tabs>
          <w:tab w:val="left" w:pos="567"/>
        </w:tabs>
        <w:ind w:right="-567"/>
        <w:jc w:val="both"/>
        <w:rPr>
          <w:b/>
        </w:rPr>
      </w:pPr>
    </w:p>
    <w:p w:rsidR="00D852F1" w:rsidRDefault="00D852F1" w:rsidP="00D852F1">
      <w:pPr>
        <w:pStyle w:val="Textvbloku"/>
        <w:ind w:left="708"/>
      </w:pPr>
    </w:p>
    <w:p w:rsidR="00D852F1" w:rsidRDefault="00D852F1" w:rsidP="00D852F1">
      <w:pPr>
        <w:pStyle w:val="Nadpis2"/>
      </w:pPr>
      <w:bookmarkStart w:id="5" w:name="_Toc404325624"/>
      <w:r>
        <w:t>4</w:t>
      </w:r>
      <w:r w:rsidRPr="00A550EB">
        <w:t>. Měřené body</w:t>
      </w:r>
      <w:bookmarkEnd w:id="5"/>
      <w:r w:rsidRPr="00A550EB">
        <w:t xml:space="preserve"> </w:t>
      </w:r>
    </w:p>
    <w:p w:rsidR="00D852F1" w:rsidRPr="0049716E" w:rsidRDefault="00D852F1" w:rsidP="00D852F1"/>
    <w:p w:rsidR="00D852F1" w:rsidRPr="00917EF4" w:rsidRDefault="00D852F1" w:rsidP="00D852F1">
      <w:r w:rsidRPr="00917EF4">
        <w:t xml:space="preserve"> jméno výkresu v  XXXXXX_</w:t>
      </w:r>
      <w:r>
        <w:t>b</w:t>
      </w:r>
      <w:r w:rsidRPr="00917EF4">
        <w:t xml:space="preserve">.dgn = pouze pro polohopis, </w:t>
      </w:r>
      <w:r>
        <w:br/>
        <w:t xml:space="preserve">- </w:t>
      </w:r>
      <w:r w:rsidRPr="00917EF4">
        <w:t>body vod</w:t>
      </w:r>
      <w:r>
        <w:t>ovodu</w:t>
      </w:r>
      <w:r w:rsidRPr="00917EF4">
        <w:t xml:space="preserve"> i kanalizace jsou součástí výkresů _</w:t>
      </w:r>
      <w:r>
        <w:t>y</w:t>
      </w:r>
      <w:r w:rsidRPr="00917EF4">
        <w:t>.</w:t>
      </w:r>
      <w:r>
        <w:t>dgn</w:t>
      </w:r>
      <w:r w:rsidRPr="00917EF4">
        <w:t xml:space="preserve">  a  _</w:t>
      </w:r>
      <w:r>
        <w:t>k</w:t>
      </w:r>
      <w:r w:rsidRPr="00917EF4">
        <w:t>.</w:t>
      </w:r>
      <w:r>
        <w:t>dgn</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r>
        <w:rPr>
          <w:b/>
          <w:u w:val="single"/>
        </w:rPr>
        <w:t>4.1 obecně</w:t>
      </w:r>
    </w:p>
    <w:p w:rsidR="00D852F1" w:rsidRDefault="00D852F1" w:rsidP="00D852F1">
      <w:pPr>
        <w:tabs>
          <w:tab w:val="left" w:pos="567"/>
        </w:tabs>
        <w:ind w:right="-567"/>
        <w:jc w:val="both"/>
        <w:rPr>
          <w:bCs/>
        </w:rPr>
      </w:pPr>
      <w:r>
        <w:rPr>
          <w:bCs/>
        </w:rPr>
        <w:t>Ve výkrese jsou zaneseny všechny měřené body polohopisu a výškopisu, nadzemních znaků kanalizačního a vodovodního zařízení, PBPP a jejich popisy podle tabulky atributů.</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r>
        <w:rPr>
          <w:b/>
          <w:u w:val="single"/>
        </w:rPr>
        <w:t>4.2 forma zpracování</w:t>
      </w:r>
    </w:p>
    <w:p w:rsidR="00D852F1" w:rsidRDefault="00D852F1" w:rsidP="00D852F1">
      <w:pPr>
        <w:tabs>
          <w:tab w:val="left" w:pos="567"/>
        </w:tabs>
        <w:ind w:right="-567"/>
        <w:jc w:val="both"/>
        <w:rPr>
          <w:b/>
        </w:rPr>
      </w:pPr>
      <w:r>
        <w:rPr>
          <w:b/>
        </w:rPr>
        <w:tab/>
      </w:r>
    </w:p>
    <w:p w:rsidR="00D852F1" w:rsidRDefault="00D852F1" w:rsidP="00D852F1">
      <w:pPr>
        <w:tabs>
          <w:tab w:val="left" w:pos="567"/>
        </w:tabs>
        <w:ind w:right="-567"/>
        <w:jc w:val="both"/>
        <w:rPr>
          <w:b/>
        </w:rPr>
      </w:pPr>
      <w:r>
        <w:rPr>
          <w:b/>
        </w:rPr>
        <w:t>- popis bodů</w:t>
      </w:r>
    </w:p>
    <w:p w:rsidR="00D852F1" w:rsidRDefault="00D852F1" w:rsidP="00D852F1">
      <w:pPr>
        <w:tabs>
          <w:tab w:val="left" w:pos="567"/>
        </w:tabs>
        <w:ind w:right="-567"/>
        <w:jc w:val="both"/>
        <w:rPr>
          <w:b/>
        </w:rPr>
      </w:pPr>
      <w:r>
        <w:rPr>
          <w:bCs/>
        </w:rPr>
        <w:t>Popis čísel měřených bodů povrchové situace a kanalizačního zařízení není nutné přečíslovat, podstatné je zachování vazby na čísla bodů v zápisnících podrobného měření. Toto je důležité pro snadnější vyhledávání a odstraňování případných chyb měření. Popis čísel měřených bodů výkresu *_</w:t>
      </w:r>
      <w:r w:rsidR="00EB2C79">
        <w:rPr>
          <w:bCs/>
        </w:rPr>
        <w:t>b</w:t>
      </w:r>
      <w:r>
        <w:rPr>
          <w:bCs/>
        </w:rPr>
        <w:t>.dgn se skládá z max.pětimístného čísla. Číslování bodů je bez ohledu na klad mapových listů, směr mapování.</w:t>
      </w:r>
      <w:r>
        <w:rPr>
          <w:b/>
        </w:rPr>
        <w:t xml:space="preserve"> </w:t>
      </w:r>
    </w:p>
    <w:p w:rsidR="00EB2C79" w:rsidRDefault="00EB2C79" w:rsidP="00D852F1">
      <w:pPr>
        <w:tabs>
          <w:tab w:val="left" w:pos="567"/>
        </w:tabs>
        <w:ind w:right="-567"/>
        <w:jc w:val="both"/>
        <w:rPr>
          <w:b/>
        </w:rPr>
      </w:pPr>
    </w:p>
    <w:p w:rsidR="00D852F1" w:rsidRPr="00F32AEB" w:rsidRDefault="00D852F1" w:rsidP="00D852F1">
      <w:pPr>
        <w:tabs>
          <w:tab w:val="left" w:pos="567"/>
        </w:tabs>
        <w:ind w:right="-567"/>
        <w:jc w:val="both"/>
        <w:rPr>
          <w:b/>
        </w:rPr>
      </w:pPr>
      <w:r w:rsidRPr="00F32AEB">
        <w:rPr>
          <w:b/>
        </w:rPr>
        <w:t>V rámci zakázky či obce je vhodné zabránit duplicitě.</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Cs/>
        </w:rPr>
      </w:pPr>
      <w:r>
        <w:rPr>
          <w:bCs/>
        </w:rPr>
        <w:t>Popis výšek je nutno umístit tak, aby justifikace byla vlevo dole a měřený bod reprezentoval desetinnou tečku. Uvádí se nadmořské výšky u bodů zaměřených před zasypáním. U bodů zaměřených po záhozu je možné uvést hloubku krytí v popisu relativních výšek. Informaci o hloubce krytí uvede zhotovitel stavby v kontrolní kresbě.</w:t>
      </w:r>
    </w:p>
    <w:p w:rsidR="00D852F1" w:rsidRDefault="00D852F1" w:rsidP="00D852F1">
      <w:pPr>
        <w:rPr>
          <w:b/>
        </w:rPr>
      </w:pPr>
      <w:r>
        <w:t>H</w:t>
      </w:r>
      <w:r w:rsidRPr="00525C80">
        <w:t>odnota nadmo</w:t>
      </w:r>
      <w:r w:rsidR="00EB2C79">
        <w:t>ř</w:t>
      </w:r>
      <w:r w:rsidRPr="00525C80">
        <w:t xml:space="preserve">ské výšky </w:t>
      </w:r>
      <w:r>
        <w:t>bude</w:t>
      </w:r>
      <w:r w:rsidRPr="00525C80">
        <w:t xml:space="preserve"> zapsaná na 2 desetinná místa (jako desetinný</w:t>
      </w:r>
      <w:r>
        <w:t xml:space="preserve"> </w:t>
      </w:r>
      <w:r w:rsidRPr="00525C80">
        <w:t>odd</w:t>
      </w:r>
      <w:r w:rsidR="00EB2C79">
        <w:t>ě</w:t>
      </w:r>
      <w:r w:rsidRPr="00525C80">
        <w:t>lova</w:t>
      </w:r>
      <w:r w:rsidR="00EB2C79">
        <w:t>č</w:t>
      </w:r>
      <w:r w:rsidRPr="00525C80">
        <w:t xml:space="preserve"> použít te</w:t>
      </w:r>
      <w:r w:rsidR="00EB2C79">
        <w:t>č</w:t>
      </w:r>
      <w:r w:rsidRPr="00525C80">
        <w:t>ku)</w:t>
      </w:r>
      <w:r>
        <w:t>.</w:t>
      </w:r>
      <w:r w:rsidRPr="00525C80">
        <w:rPr>
          <w:b/>
        </w:rPr>
        <w:tab/>
      </w:r>
    </w:p>
    <w:p w:rsidR="00FE375B" w:rsidRPr="00525C80" w:rsidRDefault="00FE375B" w:rsidP="00D852F1">
      <w:pPr>
        <w:rPr>
          <w:b/>
        </w:rPr>
      </w:pPr>
    </w:p>
    <w:p w:rsidR="00D852F1" w:rsidRDefault="00D852F1" w:rsidP="00D852F1">
      <w:pPr>
        <w:pStyle w:val="Nadpis1"/>
      </w:pPr>
      <w:bookmarkStart w:id="6" w:name="_Toc404325625"/>
      <w:r>
        <w:t>III ) TECHNOLOGICKÉ ROZVODY V OBJEKTECH</w:t>
      </w:r>
      <w:bookmarkEnd w:id="6"/>
    </w:p>
    <w:p w:rsidR="00D852F1" w:rsidRDefault="00D852F1" w:rsidP="00D852F1"/>
    <w:p w:rsidR="00D852F1" w:rsidRPr="00D240B3" w:rsidRDefault="00D852F1" w:rsidP="00D852F1">
      <w:r>
        <w:t xml:space="preserve">Pro tyto rozvody platí obecně stejná pravidla jako v předchozích bodech. Jedná se o rozvody uvnitř technologických celku jako ČOV, ÚV, VDJ apod. Do těchto rozvodů spadají vodovody, kanalizace, elektro, plyn, rozvody vzduchu a chemie atd. Tato data mají vlastní tabulku atributů. (viz. </w:t>
      </w:r>
      <w:r w:rsidR="00EA7EB4">
        <w:rPr>
          <w:bCs/>
        </w:rPr>
        <w:t xml:space="preserve">příloha </w:t>
      </w:r>
      <w:r w:rsidR="00EA7EB4" w:rsidRPr="007917A4">
        <w:rPr>
          <w:bCs/>
          <w:color w:val="0070C0"/>
        </w:rPr>
        <w:t>GIS</w:t>
      </w:r>
      <w:r w:rsidR="00EA7EB4">
        <w:rPr>
          <w:bCs/>
          <w:color w:val="0070C0"/>
        </w:rPr>
        <w:t>-atributy pro objekty a technologie.xlsx</w:t>
      </w:r>
      <w:r>
        <w:t>)</w:t>
      </w:r>
    </w:p>
    <w:p w:rsidR="00D852F1" w:rsidRDefault="00D852F1" w:rsidP="00D852F1">
      <w:pPr>
        <w:tabs>
          <w:tab w:val="left" w:pos="567"/>
        </w:tabs>
        <w:ind w:right="-567"/>
        <w:jc w:val="both"/>
        <w:rPr>
          <w:b/>
        </w:rPr>
      </w:pPr>
    </w:p>
    <w:p w:rsidR="00D852F1" w:rsidRDefault="00D852F1" w:rsidP="00D852F1">
      <w:pPr>
        <w:tabs>
          <w:tab w:val="left" w:pos="567"/>
        </w:tabs>
        <w:ind w:right="-567"/>
        <w:jc w:val="both"/>
        <w:rPr>
          <w:b/>
        </w:rPr>
      </w:pPr>
    </w:p>
    <w:p w:rsidR="004C7405" w:rsidRDefault="004C7405" w:rsidP="004C7405">
      <w:pPr>
        <w:pStyle w:val="Nadpis1"/>
      </w:pPr>
      <w:bookmarkStart w:id="7" w:name="_Toc404325626"/>
      <w:r>
        <w:t>IV )  GEOMETRICKÉ PLÁNY</w:t>
      </w:r>
      <w:bookmarkEnd w:id="7"/>
    </w:p>
    <w:p w:rsidR="00D852F1" w:rsidRDefault="00D852F1" w:rsidP="00D852F1">
      <w:pPr>
        <w:rPr>
          <w:b/>
          <w:color w:val="FF0000"/>
        </w:rPr>
      </w:pPr>
    </w:p>
    <w:p w:rsidR="00556860" w:rsidRDefault="00F92EE4" w:rsidP="00F92EE4">
      <w:pPr>
        <w:rPr>
          <w:bCs/>
        </w:rPr>
      </w:pPr>
      <w:r>
        <w:t xml:space="preserve">Geometrické plány budou odevzdány vždy ve formátu .dgn i .pdf. </w:t>
      </w:r>
      <w:r w:rsidR="000E44F5">
        <w:t>Nedílnou s</w:t>
      </w:r>
      <w:r>
        <w:t xml:space="preserve">oučástí jsou i výkazy. Značení souborů je podle bodu </w:t>
      </w:r>
      <w:r w:rsidR="000E44F5">
        <w:t>1</w:t>
      </w:r>
      <w:r>
        <w:t>.</w:t>
      </w:r>
      <w:r w:rsidR="000E44F5">
        <w:t>3</w:t>
      </w:r>
      <w:r>
        <w:t xml:space="preserve"> této směrnice. Výkaz .pdf je vždy potvrzen razítkem a podpisem. Není nutné v případě elektronického podpisu. Technické podmínky formátu</w:t>
      </w:r>
      <w:r w:rsidR="00F645DF">
        <w:t xml:space="preserve"> </w:t>
      </w:r>
      <w:r>
        <w:t xml:space="preserve">.dgn </w:t>
      </w:r>
      <w:r w:rsidR="00556860">
        <w:rPr>
          <w:bCs/>
        </w:rPr>
        <w:t>viz.</w:t>
      </w:r>
      <w:r w:rsidR="00F645DF">
        <w:rPr>
          <w:bCs/>
        </w:rPr>
        <w:t xml:space="preserve"> </w:t>
      </w:r>
      <w:r w:rsidR="007917A4">
        <w:rPr>
          <w:bCs/>
        </w:rPr>
        <w:t xml:space="preserve">příloha </w:t>
      </w:r>
      <w:r w:rsidR="007917A4" w:rsidRPr="007917A4">
        <w:rPr>
          <w:bCs/>
          <w:color w:val="0070C0"/>
        </w:rPr>
        <w:t>GIS</w:t>
      </w:r>
      <w:r w:rsidR="007917A4">
        <w:rPr>
          <w:bCs/>
          <w:color w:val="0070C0"/>
        </w:rPr>
        <w:t>-atributy pro GP.xlsx</w:t>
      </w:r>
      <w:r>
        <w:rPr>
          <w:bCs/>
        </w:rPr>
        <w:t>.</w:t>
      </w:r>
    </w:p>
    <w:p w:rsidR="00A6041D" w:rsidRDefault="00A6041D" w:rsidP="00A6041D">
      <w:pPr>
        <w:rPr>
          <w:bCs/>
        </w:rPr>
      </w:pPr>
      <w:r>
        <w:t>K vyhotovenému geometrickému plánu pro vymezení rozsahu věcného břemene je nutno dodat výpočet záboru pozemků věcným břemenem ve dvojím vyhotovení.(</w:t>
      </w:r>
      <w:r w:rsidRPr="00A6041D">
        <w:rPr>
          <w:bCs/>
        </w:rPr>
        <w:t xml:space="preserve"> </w:t>
      </w:r>
      <w:r>
        <w:rPr>
          <w:bCs/>
        </w:rPr>
        <w:t xml:space="preserve">viz. příloha </w:t>
      </w:r>
      <w:r w:rsidRPr="00A6041D">
        <w:rPr>
          <w:bCs/>
          <w:color w:val="4F81BD" w:themeColor="accent1"/>
        </w:rPr>
        <w:t>Výpočet záboru_vzor-xlsx</w:t>
      </w:r>
      <w:r>
        <w:rPr>
          <w:bCs/>
        </w:rPr>
        <w:t>)</w:t>
      </w:r>
    </w:p>
    <w:p w:rsidR="00B61C9D" w:rsidRDefault="00B61C9D" w:rsidP="00F92EE4">
      <w:pPr>
        <w:rPr>
          <w:bCs/>
        </w:rPr>
      </w:pPr>
    </w:p>
    <w:p w:rsidR="00B61C9D" w:rsidRPr="00B61C9D" w:rsidRDefault="00B61C9D" w:rsidP="00F92EE4">
      <w:pPr>
        <w:rPr>
          <w:bCs/>
          <w:color w:val="FF0000"/>
        </w:rPr>
      </w:pPr>
      <w:r w:rsidRPr="00B61C9D">
        <w:rPr>
          <w:bCs/>
          <w:color w:val="FF0000"/>
        </w:rPr>
        <w:t xml:space="preserve">Věcná břemena- šířky </w:t>
      </w:r>
      <w:r w:rsidR="00CC33F3">
        <w:rPr>
          <w:bCs/>
          <w:color w:val="FF0000"/>
        </w:rPr>
        <w:t>jsou individuální, podle DN potrubí a hloubky uložení</w:t>
      </w:r>
      <w:r w:rsidR="00343170">
        <w:rPr>
          <w:bCs/>
          <w:color w:val="FF0000"/>
        </w:rPr>
        <w:t>.</w:t>
      </w:r>
    </w:p>
    <w:p w:rsidR="00D852F1" w:rsidRDefault="00D852F1" w:rsidP="00D852F1">
      <w:pPr>
        <w:rPr>
          <w:b/>
          <w:color w:val="FF0000"/>
        </w:rPr>
      </w:pPr>
    </w:p>
    <w:p w:rsidR="00D852F1" w:rsidRDefault="00D852F1" w:rsidP="00D852F1">
      <w:pPr>
        <w:rPr>
          <w:b/>
          <w:color w:val="FF0000"/>
        </w:rPr>
      </w:pPr>
    </w:p>
    <w:p w:rsidR="00D852F1" w:rsidRDefault="00D852F1" w:rsidP="00D852F1">
      <w:pPr>
        <w:pStyle w:val="Nadpis1"/>
      </w:pPr>
      <w:bookmarkStart w:id="8" w:name="_Toc404325627"/>
      <w:r>
        <w:t>V )  POVINNOSTI  INVESTORA A ZHOTOVITELE</w:t>
      </w:r>
      <w:bookmarkEnd w:id="8"/>
    </w:p>
    <w:p w:rsidR="00D852F1" w:rsidRDefault="00D852F1" w:rsidP="00D852F1">
      <w:pPr>
        <w:rPr>
          <w:b/>
        </w:rPr>
      </w:pPr>
    </w:p>
    <w:p w:rsidR="00D852F1" w:rsidRDefault="00D852F1" w:rsidP="00D852F1">
      <w:pPr>
        <w:pStyle w:val="Nadpis2"/>
      </w:pPr>
      <w:bookmarkStart w:id="9" w:name="_Toc404325628"/>
      <w:r>
        <w:t>1. Investor</w:t>
      </w:r>
      <w:bookmarkEnd w:id="9"/>
    </w:p>
    <w:p w:rsidR="00D852F1" w:rsidRDefault="00D852F1" w:rsidP="00D852F1">
      <w:pPr>
        <w:ind w:right="-567"/>
        <w:jc w:val="both"/>
        <w:rPr>
          <w:b/>
        </w:rPr>
      </w:pPr>
      <w:r>
        <w:rPr>
          <w:b/>
        </w:rPr>
        <w:tab/>
      </w:r>
    </w:p>
    <w:p w:rsidR="00D852F1" w:rsidRDefault="00D852F1" w:rsidP="00D852F1">
      <w:pPr>
        <w:ind w:right="-567"/>
        <w:jc w:val="both"/>
        <w:rPr>
          <w:bCs/>
        </w:rPr>
      </w:pPr>
      <w:r>
        <w:rPr>
          <w:bCs/>
        </w:rPr>
        <w:t xml:space="preserve">Investor předá projektantovi nebo zhotoviteli stavby, případně zhotoviteli geodetických prací, tuto směrnici, na které jsou předepsané knihovny značek a zdrojové výkresy. Dále předem specifikuje rozsah mapovacích prací, zvláště v případech, kdy je již k dispozici digitální mapa zájmového území. Investor nebo zhotovitel je povinen informovat se u pracovníka oddělení dokumentace o podkladech, které již VAK Hodonín a.s. vlastní. </w:t>
      </w:r>
    </w:p>
    <w:p w:rsidR="00D852F1" w:rsidRDefault="00D852F1" w:rsidP="00D852F1">
      <w:pPr>
        <w:ind w:right="-567"/>
        <w:jc w:val="both"/>
        <w:rPr>
          <w:bCs/>
          <w:i/>
        </w:rPr>
      </w:pPr>
    </w:p>
    <w:p w:rsidR="00D852F1" w:rsidRDefault="00D852F1" w:rsidP="00D852F1">
      <w:pPr>
        <w:ind w:right="-567"/>
        <w:jc w:val="both"/>
        <w:rPr>
          <w:bCs/>
        </w:rPr>
      </w:pPr>
      <w:r>
        <w:rPr>
          <w:bCs/>
          <w:i/>
        </w:rPr>
        <w:t>Poznámka: Při využití starších digitálních podkladů se zaměření okolní situace redukuje pouze na zaměření identických bodů. Ty poslouží pro kontrolu přesnosti polohy zaměřovaného rozvodu vzhledem ke staršímu digitálnímu podkladu. Při tomto postupu může být investorem u zhotovitele geodetického zaměření objednána aktualizace starého digitálního podkladu.</w:t>
      </w:r>
    </w:p>
    <w:p w:rsidR="00D852F1" w:rsidRDefault="00D852F1" w:rsidP="00D852F1">
      <w:pPr>
        <w:ind w:right="-567"/>
        <w:jc w:val="both"/>
        <w:rPr>
          <w:bCs/>
        </w:rPr>
      </w:pPr>
    </w:p>
    <w:p w:rsidR="00D852F1" w:rsidRPr="0049716E" w:rsidRDefault="00D852F1" w:rsidP="00D852F1">
      <w:pPr>
        <w:ind w:right="-567"/>
        <w:jc w:val="both"/>
        <w:rPr>
          <w:b/>
          <w:bCs/>
        </w:rPr>
      </w:pPr>
      <w:r w:rsidRPr="0049716E">
        <w:rPr>
          <w:b/>
          <w:bCs/>
        </w:rPr>
        <w:t>Identické body se volí s touto preferencí:</w:t>
      </w:r>
    </w:p>
    <w:p w:rsidR="00D852F1" w:rsidRDefault="00D852F1" w:rsidP="00D852F1">
      <w:pPr>
        <w:ind w:right="-567"/>
        <w:jc w:val="both"/>
        <w:rPr>
          <w:bCs/>
        </w:rPr>
      </w:pPr>
      <w:r>
        <w:rPr>
          <w:bCs/>
        </w:rPr>
        <w:t>- průčelí domu tak, aby byla zaměřena alespoň jedna stěna domu</w:t>
      </w:r>
    </w:p>
    <w:p w:rsidR="00D852F1" w:rsidRDefault="00D852F1" w:rsidP="00D852F1">
      <w:pPr>
        <w:ind w:right="-567"/>
        <w:jc w:val="both"/>
        <w:rPr>
          <w:bCs/>
        </w:rPr>
      </w:pPr>
      <w:r>
        <w:rPr>
          <w:bCs/>
        </w:rPr>
        <w:t>- ploty (zaměřena alespoň jedna celá strana pozemku,</w:t>
      </w:r>
      <w:r w:rsidR="00EB2C79">
        <w:rPr>
          <w:bCs/>
        </w:rPr>
        <w:t xml:space="preserve"> </w:t>
      </w:r>
      <w:r>
        <w:rPr>
          <w:bCs/>
        </w:rPr>
        <w:t>rozhraní pozemku m</w:t>
      </w:r>
      <w:r w:rsidR="008D7696">
        <w:rPr>
          <w:bCs/>
        </w:rPr>
        <w:t>ožno naznačit 5m dlouhou kolmici</w:t>
      </w:r>
    </w:p>
    <w:p w:rsidR="00D852F1" w:rsidRDefault="00D852F1" w:rsidP="00D852F1">
      <w:pPr>
        <w:ind w:right="-567"/>
        <w:jc w:val="both"/>
        <w:rPr>
          <w:bCs/>
        </w:rPr>
      </w:pPr>
      <w:r>
        <w:rPr>
          <w:bCs/>
        </w:rPr>
        <w:t>- v extravilánu se náplň měření v podstatě nemění</w:t>
      </w:r>
    </w:p>
    <w:p w:rsidR="00D852F1" w:rsidRDefault="00D852F1" w:rsidP="00D852F1">
      <w:pPr>
        <w:ind w:right="-567"/>
        <w:rPr>
          <w:bCs/>
        </w:rPr>
      </w:pPr>
      <w:r>
        <w:rPr>
          <w:bCs/>
        </w:rPr>
        <w:t>Hustota je stanovena tak, aby na každých 100m trasy byly zaměřeny minimálně dvě průčelí domů nebo plotů.</w:t>
      </w:r>
      <w:r w:rsidR="00EB2C79">
        <w:rPr>
          <w:bCs/>
        </w:rPr>
        <w:t xml:space="preserve"> </w:t>
      </w:r>
      <w:r>
        <w:rPr>
          <w:bCs/>
        </w:rPr>
        <w:t xml:space="preserve">Investor je povinen respektovat případný požadavek projektanta na rozšíření náplně měření o atributy neoznačené v tabulce atributů písmenem </w:t>
      </w:r>
      <w:r>
        <w:rPr>
          <w:bCs/>
          <w:i/>
        </w:rPr>
        <w:t>z</w:t>
      </w:r>
      <w:r>
        <w:rPr>
          <w:bCs/>
        </w:rPr>
        <w:t xml:space="preserve">. </w:t>
      </w:r>
    </w:p>
    <w:p w:rsidR="00D852F1" w:rsidRDefault="00D852F1" w:rsidP="00D852F1">
      <w:pPr>
        <w:ind w:left="705" w:right="-567"/>
        <w:jc w:val="both"/>
        <w:rPr>
          <w:bCs/>
        </w:rPr>
      </w:pPr>
    </w:p>
    <w:p w:rsidR="00D852F1" w:rsidRDefault="00D852F1" w:rsidP="00D852F1">
      <w:pPr>
        <w:ind w:right="-567"/>
        <w:jc w:val="both"/>
        <w:rPr>
          <w:bCs/>
        </w:rPr>
      </w:pPr>
      <w:r>
        <w:rPr>
          <w:bCs/>
        </w:rPr>
        <w:t>Pokud investor předem nespecifikuje zvláštní požadavky,</w:t>
      </w:r>
      <w:r w:rsidR="00EB2C79">
        <w:rPr>
          <w:bCs/>
        </w:rPr>
        <w:t xml:space="preserve"> </w:t>
      </w:r>
      <w:r>
        <w:rPr>
          <w:bCs/>
        </w:rPr>
        <w:t>je rozsah mapování definován v předchozích bodech tohoto technologického návodu.</w:t>
      </w:r>
    </w:p>
    <w:p w:rsidR="00D852F1" w:rsidRDefault="00D852F1" w:rsidP="00D852F1">
      <w:pPr>
        <w:ind w:left="705" w:right="-567"/>
        <w:jc w:val="both"/>
        <w:rPr>
          <w:bCs/>
        </w:rPr>
      </w:pPr>
    </w:p>
    <w:p w:rsidR="00D852F1" w:rsidRDefault="00D852F1" w:rsidP="00D852F1">
      <w:pPr>
        <w:pStyle w:val="2"/>
        <w:rPr>
          <w:bCs/>
        </w:rPr>
      </w:pPr>
      <w:r>
        <w:rPr>
          <w:bCs/>
        </w:rPr>
        <w:t xml:space="preserve">Odpovědný představitel investora k převzetí dokumentace je technický dozor investora TDI. U staveb bez investorství VAK Hodonín, a.s. je určeným pracovníkem technický dozor provozovatele TDP, TDI resp. TDP zkontroluje věcnou a formální úplnost dokumentace a neprodleně, nejpozději však do 10 pracovních dnů ji předá určenému pracovníku oddělení dokumentace ve VAK Hodonín, a.s.  Tento pracovník provede kompletní kontrolu provedení díla. </w:t>
      </w:r>
    </w:p>
    <w:p w:rsidR="00D852F1" w:rsidRDefault="00D852F1" w:rsidP="00D852F1">
      <w:pPr>
        <w:pStyle w:val="2"/>
        <w:rPr>
          <w:bCs/>
        </w:rPr>
      </w:pPr>
    </w:p>
    <w:p w:rsidR="00D852F1" w:rsidRDefault="00D852F1" w:rsidP="00D852F1">
      <w:pPr>
        <w:ind w:right="-567"/>
        <w:jc w:val="both"/>
        <w:rPr>
          <w:bCs/>
          <w:i/>
        </w:rPr>
      </w:pPr>
      <w:r>
        <w:rPr>
          <w:bCs/>
          <w:i/>
        </w:rPr>
        <w:t>Poznámka: Doporučujeme provést kontrolu formální úplnosti u pracovníka dokumentace ještě před přejímkou</w:t>
      </w:r>
    </w:p>
    <w:p w:rsidR="00D852F1" w:rsidRDefault="00D852F1" w:rsidP="00D852F1">
      <w:pPr>
        <w:ind w:right="-567"/>
        <w:jc w:val="both"/>
        <w:rPr>
          <w:b/>
          <w:i/>
        </w:rPr>
      </w:pPr>
    </w:p>
    <w:p w:rsidR="00D852F1" w:rsidRDefault="00D852F1" w:rsidP="00D852F1">
      <w:pPr>
        <w:ind w:right="-567"/>
        <w:jc w:val="both"/>
        <w:rPr>
          <w:b/>
          <w:i/>
        </w:rPr>
      </w:pPr>
    </w:p>
    <w:p w:rsidR="00FE375B" w:rsidRDefault="00FE375B" w:rsidP="00D852F1">
      <w:pPr>
        <w:ind w:right="-567"/>
        <w:jc w:val="both"/>
        <w:rPr>
          <w:b/>
          <w:i/>
        </w:rPr>
      </w:pPr>
    </w:p>
    <w:p w:rsidR="00FE375B" w:rsidRDefault="00FE375B" w:rsidP="00D852F1">
      <w:pPr>
        <w:ind w:right="-567"/>
        <w:jc w:val="both"/>
        <w:rPr>
          <w:b/>
          <w:i/>
        </w:rPr>
      </w:pPr>
    </w:p>
    <w:p w:rsidR="00FE375B" w:rsidRDefault="00FE375B" w:rsidP="00D852F1">
      <w:pPr>
        <w:ind w:right="-567"/>
        <w:jc w:val="both"/>
        <w:rPr>
          <w:b/>
          <w:i/>
        </w:rPr>
      </w:pPr>
    </w:p>
    <w:p w:rsidR="00D852F1" w:rsidRPr="00605560" w:rsidRDefault="00D852F1" w:rsidP="00D852F1">
      <w:pPr>
        <w:pStyle w:val="Nadpis2"/>
      </w:pPr>
      <w:bookmarkStart w:id="10" w:name="_Toc404325629"/>
      <w:r>
        <w:lastRenderedPageBreak/>
        <w:t>2. Zhotovitel stavby</w:t>
      </w:r>
      <w:bookmarkEnd w:id="10"/>
    </w:p>
    <w:p w:rsidR="00D852F1" w:rsidRDefault="00D852F1" w:rsidP="00D852F1">
      <w:pPr>
        <w:ind w:right="-567"/>
        <w:jc w:val="both"/>
        <w:rPr>
          <w:bCs/>
        </w:rPr>
      </w:pPr>
    </w:p>
    <w:p w:rsidR="00D852F1" w:rsidRDefault="00D852F1" w:rsidP="00D852F1">
      <w:pPr>
        <w:ind w:right="-567"/>
        <w:jc w:val="both"/>
        <w:rPr>
          <w:bCs/>
        </w:rPr>
      </w:pPr>
      <w:r>
        <w:rPr>
          <w:bCs/>
        </w:rPr>
        <w:t xml:space="preserve">Zhotovitel stavby je povinen odevzdat geodetickou dokumentaci zpracovanou podle tohoto technologického postupu. Pokud není schopen vyhotovit geodetickou dokumentaci vlastními silami, zajistí si ji u subdodavatele. Tomu musí poskytnout tento technologický návod </w:t>
      </w:r>
      <w:r w:rsidR="00714279">
        <w:rPr>
          <w:bCs/>
        </w:rPr>
        <w:t>a</w:t>
      </w:r>
      <w:r>
        <w:rPr>
          <w:bCs/>
        </w:rPr>
        <w:t xml:space="preserve"> předepsané knihovny buněk a zdrojové výkresy.</w:t>
      </w:r>
    </w:p>
    <w:p w:rsidR="00D852F1" w:rsidRDefault="00D852F1" w:rsidP="00D852F1">
      <w:pPr>
        <w:ind w:right="-567"/>
        <w:jc w:val="both"/>
        <w:rPr>
          <w:bCs/>
        </w:rPr>
      </w:pPr>
      <w:r>
        <w:rPr>
          <w:bCs/>
        </w:rPr>
        <w:t xml:space="preserve">Zhotovitel stavby je povinen předávat geodetovi trasu k zaměření osobně a každý měřičský výjezd geodetů na stavbu zaznamenat do stavebního deníku. Zhotovitel stavby předává geodetovi podklady pro rozlišení vodovodních </w:t>
      </w:r>
      <w:r w:rsidR="008D7696">
        <w:rPr>
          <w:bCs/>
        </w:rPr>
        <w:t>nebo</w:t>
      </w:r>
      <w:r>
        <w:rPr>
          <w:bCs/>
        </w:rPr>
        <w:t xml:space="preserve"> kanalizačních zařízení a podklady pro popis s čísly popisnými, orientačními, případně parcelními. Na kontrolní kresbě kontroluje a potvrzuje správnost relativního umístění trasy, všech technických objektů stavby a jejich popisů v mapě.</w:t>
      </w:r>
    </w:p>
    <w:p w:rsidR="00D852F1" w:rsidRDefault="00D852F1" w:rsidP="00D852F1">
      <w:pPr>
        <w:ind w:right="-567"/>
        <w:jc w:val="both"/>
        <w:rPr>
          <w:b/>
        </w:rPr>
      </w:pPr>
    </w:p>
    <w:p w:rsidR="00D852F1" w:rsidRDefault="00D852F1" w:rsidP="00D852F1">
      <w:pPr>
        <w:pStyle w:val="Nadpis2"/>
      </w:pPr>
      <w:bookmarkStart w:id="11" w:name="_Toc404325630"/>
      <w:r>
        <w:t>3. Zhotovitel geodetického zaměření</w:t>
      </w:r>
      <w:bookmarkEnd w:id="11"/>
    </w:p>
    <w:p w:rsidR="00D852F1" w:rsidRDefault="00D852F1" w:rsidP="00D852F1">
      <w:pPr>
        <w:ind w:right="-567"/>
        <w:jc w:val="both"/>
        <w:rPr>
          <w:b/>
        </w:rPr>
      </w:pPr>
    </w:p>
    <w:p w:rsidR="00D852F1" w:rsidRDefault="00D852F1" w:rsidP="00D852F1">
      <w:pPr>
        <w:ind w:right="-567"/>
        <w:jc w:val="both"/>
        <w:rPr>
          <w:bCs/>
        </w:rPr>
      </w:pPr>
      <w:r>
        <w:rPr>
          <w:bCs/>
        </w:rPr>
        <w:t>Zhotovitel geodetické dokumentace je povinen ji vyhotovit podle tohoto technologického postupu. Doklad VAK Hodonín a.s. o převzetí díla nezbavuje geodeta záruky za absolutní umístění mapy povrchové situace a vodovodu čí kanalizace v předepsaných souřadnicových a výškových systémech. Zodpovídá za formální a věcnou úplnost dokumentace, především výkresů *.dgn tak, aby odpovídaly stavu potvrzenému zhotovitelem stavby na kontrolní kresbě. V případě formálních nedostatků zjištěných kontrolou je povinen upravit dokumentaci do předepsané formy zdarma. V případě nedostatků věcné úplnosti nad rámec stavu potvrzeného zhotovitelem stavby na kontrolní kresbě, upraví nedostatky za úhradu.</w:t>
      </w:r>
    </w:p>
    <w:p w:rsidR="00D852F1" w:rsidRDefault="00D852F1" w:rsidP="00D852F1">
      <w:pPr>
        <w:ind w:right="-567"/>
        <w:jc w:val="both"/>
        <w:rPr>
          <w:b/>
        </w:rPr>
      </w:pPr>
    </w:p>
    <w:p w:rsidR="00047DB4" w:rsidRDefault="00047DB4" w:rsidP="00D852F1">
      <w:pPr>
        <w:ind w:right="-567"/>
        <w:jc w:val="both"/>
        <w:rPr>
          <w:b/>
        </w:rPr>
      </w:pPr>
    </w:p>
    <w:p w:rsidR="00D852F1" w:rsidRDefault="00D852F1" w:rsidP="00D852F1">
      <w:pPr>
        <w:ind w:right="-567"/>
        <w:jc w:val="both"/>
        <w:rPr>
          <w:b/>
        </w:rPr>
      </w:pPr>
    </w:p>
    <w:p w:rsidR="00D852F1" w:rsidRDefault="00D852F1" w:rsidP="00D852F1">
      <w:pPr>
        <w:pStyle w:val="Nadpis1"/>
      </w:pPr>
      <w:bookmarkStart w:id="12" w:name="_Toc404325631"/>
      <w:r>
        <w:t>V</w:t>
      </w:r>
      <w:r w:rsidR="004C7405">
        <w:t>I</w:t>
      </w:r>
      <w:r>
        <w:t xml:space="preserve"> )  ELABORÁT GEODETICKÉ DOKUMENTACE STAVBY</w:t>
      </w:r>
      <w:bookmarkEnd w:id="12"/>
    </w:p>
    <w:p w:rsidR="00D852F1" w:rsidRDefault="00D852F1" w:rsidP="00D852F1">
      <w:pPr>
        <w:ind w:right="-567"/>
        <w:jc w:val="both"/>
        <w:rPr>
          <w:b/>
        </w:rPr>
      </w:pPr>
    </w:p>
    <w:p w:rsidR="00D852F1" w:rsidRPr="003C4EB7" w:rsidRDefault="00D852F1" w:rsidP="00D852F1">
      <w:pPr>
        <w:pStyle w:val="Nadpis2"/>
      </w:pPr>
      <w:bookmarkStart w:id="13" w:name="_Toc404325632"/>
      <w:r w:rsidRPr="003C4EB7">
        <w:t xml:space="preserve">1. </w:t>
      </w:r>
      <w:r w:rsidR="002548C0">
        <w:t>D</w:t>
      </w:r>
      <w:r w:rsidRPr="003C4EB7">
        <w:t>okumentace skutečného provedení</w:t>
      </w:r>
      <w:bookmarkEnd w:id="13"/>
    </w:p>
    <w:p w:rsidR="00D852F1" w:rsidRPr="003C4EB7" w:rsidRDefault="00D852F1" w:rsidP="00D852F1"/>
    <w:p w:rsidR="00D852F1" w:rsidRDefault="00D852F1" w:rsidP="00D852F1">
      <w:pPr>
        <w:ind w:right="-567"/>
        <w:jc w:val="both"/>
        <w:rPr>
          <w:bCs/>
        </w:rPr>
      </w:pPr>
      <w:r>
        <w:rPr>
          <w:bCs/>
        </w:rPr>
        <w:t>Elaborát geodetické dokumentace skutečného provedení stavby TDI resp.</w:t>
      </w:r>
      <w:r w:rsidR="00EA7EB4">
        <w:rPr>
          <w:bCs/>
        </w:rPr>
        <w:t xml:space="preserve"> </w:t>
      </w:r>
      <w:r>
        <w:rPr>
          <w:bCs/>
        </w:rPr>
        <w:t xml:space="preserve">TDP bude při přejímce stavby vyžadovat tyto části elaborátu:   </w:t>
      </w:r>
    </w:p>
    <w:p w:rsidR="00D852F1" w:rsidRDefault="00D852F1" w:rsidP="00D852F1">
      <w:pPr>
        <w:ind w:right="-567"/>
        <w:jc w:val="both"/>
        <w:rPr>
          <w:bCs/>
        </w:rPr>
      </w:pPr>
    </w:p>
    <w:p w:rsidR="00D852F1" w:rsidRDefault="00D852F1" w:rsidP="00D852F1">
      <w:pPr>
        <w:ind w:right="-567"/>
        <w:jc w:val="both"/>
        <w:rPr>
          <w:bCs/>
        </w:rPr>
      </w:pPr>
      <w:r>
        <w:rPr>
          <w:bCs/>
        </w:rPr>
        <w:t>1) Technická zpráva ( 2x ) vytištěná na papíře A4</w:t>
      </w:r>
    </w:p>
    <w:p w:rsidR="00312015" w:rsidRDefault="00312015" w:rsidP="00D852F1">
      <w:pPr>
        <w:ind w:right="-567"/>
        <w:jc w:val="both"/>
        <w:rPr>
          <w:bCs/>
        </w:rPr>
      </w:pPr>
    </w:p>
    <w:p w:rsidR="00D852F1" w:rsidRDefault="00D852F1" w:rsidP="00D852F1">
      <w:pPr>
        <w:ind w:right="-567"/>
        <w:jc w:val="both"/>
        <w:rPr>
          <w:bCs/>
        </w:rPr>
      </w:pPr>
      <w:r>
        <w:rPr>
          <w:bCs/>
        </w:rPr>
        <w:t>2)  CD s následujícími soubory:</w:t>
      </w:r>
    </w:p>
    <w:p w:rsidR="00D852F1" w:rsidRDefault="00D852F1" w:rsidP="00DD642C">
      <w:pPr>
        <w:ind w:right="-567"/>
        <w:rPr>
          <w:bCs/>
        </w:rPr>
      </w:pPr>
      <w:r>
        <w:rPr>
          <w:bCs/>
        </w:rPr>
        <w:tab/>
        <w:t>a) seznam souřadnic a výšek bodů PBPP v textovém tvaru (</w:t>
      </w:r>
      <w:r w:rsidR="00F540B1">
        <w:rPr>
          <w:bCs/>
        </w:rPr>
        <w:t>txt, doc, xls)</w:t>
      </w:r>
    </w:p>
    <w:p w:rsidR="00D852F1" w:rsidRDefault="00DD642C" w:rsidP="00DD642C">
      <w:pPr>
        <w:ind w:right="-567"/>
        <w:rPr>
          <w:bCs/>
        </w:rPr>
      </w:pPr>
      <w:r>
        <w:rPr>
          <w:bCs/>
        </w:rPr>
        <w:tab/>
      </w:r>
      <w:r w:rsidR="00D852F1">
        <w:rPr>
          <w:bCs/>
        </w:rPr>
        <w:t xml:space="preserve">b) seznam souřadnic a výšek podrobných bodů vodárenských zařízení </w:t>
      </w:r>
      <w:r w:rsidR="00F540B1">
        <w:rPr>
          <w:bCs/>
        </w:rPr>
        <w:t>(txt, doc, xls)</w:t>
      </w:r>
    </w:p>
    <w:p w:rsidR="00D852F1" w:rsidRDefault="00D852F1" w:rsidP="00DD642C">
      <w:pPr>
        <w:ind w:right="-567"/>
        <w:rPr>
          <w:bCs/>
        </w:rPr>
      </w:pPr>
      <w:r>
        <w:rPr>
          <w:bCs/>
        </w:rPr>
        <w:tab/>
        <w:t>c) seznam souřadnic a výšek bodů polohopisné situace v textovém tvaru.</w:t>
      </w:r>
    </w:p>
    <w:p w:rsidR="00F540B1" w:rsidRDefault="00F540B1" w:rsidP="00F540B1">
      <w:pPr>
        <w:ind w:left="708" w:right="-567"/>
        <w:rPr>
          <w:bCs/>
        </w:rPr>
      </w:pPr>
      <w:r>
        <w:rPr>
          <w:bCs/>
        </w:rPr>
        <w:t xml:space="preserve">    (číslování musí odpovídat číslům v zápisnících a především číslům ve výkresech rozvodů)</w:t>
      </w:r>
      <w:r>
        <w:rPr>
          <w:bCs/>
        </w:rPr>
        <w:br/>
      </w:r>
      <w:r>
        <w:t xml:space="preserve">     H</w:t>
      </w:r>
      <w:r w:rsidRPr="00525C80">
        <w:t>odnota nadmo</w:t>
      </w:r>
      <w:r>
        <w:t>ř</w:t>
      </w:r>
      <w:r w:rsidRPr="00525C80">
        <w:t xml:space="preserve">ské výšky </w:t>
      </w:r>
      <w:r>
        <w:t>i všech uvedených souřadnic XYZ bude</w:t>
      </w:r>
      <w:r w:rsidRPr="00525C80">
        <w:t xml:space="preserve"> zapsaná na 2 desetinná místa</w:t>
      </w:r>
      <w:r>
        <w:br/>
        <w:t xml:space="preserve">     </w:t>
      </w:r>
      <w:r w:rsidRPr="00525C80">
        <w:t>(jako desetinný</w:t>
      </w:r>
      <w:r>
        <w:t xml:space="preserve"> </w:t>
      </w:r>
      <w:r w:rsidRPr="00525C80">
        <w:t>odd</w:t>
      </w:r>
      <w:r>
        <w:t>ě</w:t>
      </w:r>
      <w:r w:rsidRPr="00525C80">
        <w:t>lova</w:t>
      </w:r>
      <w:r>
        <w:t>č</w:t>
      </w:r>
      <w:r w:rsidRPr="00525C80">
        <w:t xml:space="preserve"> použít te</w:t>
      </w:r>
      <w:r>
        <w:t>č</w:t>
      </w:r>
      <w:r w:rsidRPr="00525C80">
        <w:t>ku)</w:t>
      </w:r>
      <w:r>
        <w:t xml:space="preserve">. </w:t>
      </w:r>
      <w:r>
        <w:rPr>
          <w:bCs/>
        </w:rPr>
        <w:t>Bude taktéž uvedeno v záhlaví:</w:t>
      </w:r>
      <w:r>
        <w:rPr>
          <w:bCs/>
        </w:rPr>
        <w:br/>
        <w:t xml:space="preserve">     - popis akce, název stavby, zhotovitel, datum měření, kontakt</w:t>
      </w:r>
    </w:p>
    <w:p w:rsidR="00D852F1" w:rsidRDefault="00D852F1" w:rsidP="00DD642C">
      <w:pPr>
        <w:ind w:right="-567"/>
        <w:rPr>
          <w:bCs/>
        </w:rPr>
      </w:pPr>
      <w:r>
        <w:rPr>
          <w:bCs/>
        </w:rPr>
        <w:tab/>
        <w:t>d) soubory účelových výkresů *.dgn.</w:t>
      </w:r>
    </w:p>
    <w:p w:rsidR="00D852F1" w:rsidRDefault="00D852F1" w:rsidP="00DD642C">
      <w:pPr>
        <w:ind w:left="708" w:right="-567"/>
        <w:rPr>
          <w:bCs/>
        </w:rPr>
      </w:pPr>
      <w:r>
        <w:rPr>
          <w:bCs/>
        </w:rPr>
        <w:t>e) technická zpráva</w:t>
      </w:r>
      <w:r w:rsidR="00A32BBD">
        <w:rPr>
          <w:bCs/>
        </w:rPr>
        <w:t xml:space="preserve"> – do technické zprávy uvádějte vždy způsob zakreslení přípojek </w:t>
      </w:r>
      <w:r w:rsidR="00A32BBD">
        <w:rPr>
          <w:bCs/>
        </w:rPr>
        <w:br/>
        <w:t xml:space="preserve">                                  ( měřením, z kamery, dokumentace, pracovník na stavbě aj...) Pokud je Mat a DN</w:t>
      </w:r>
      <w:r w:rsidR="00A32BBD">
        <w:rPr>
          <w:bCs/>
        </w:rPr>
        <w:br/>
        <w:t xml:space="preserve">                                    přípojek shodný u celé zakázky – stačí napsat zde )</w:t>
      </w:r>
    </w:p>
    <w:p w:rsidR="00D852F1" w:rsidRDefault="00D852F1" w:rsidP="00DD642C">
      <w:pPr>
        <w:ind w:firstLine="708"/>
      </w:pPr>
      <w:r>
        <w:t xml:space="preserve">f) </w:t>
      </w:r>
      <w:r w:rsidR="00F540B1">
        <w:t>n</w:t>
      </w:r>
      <w:r>
        <w:t>a CD bude popis s názvem akce a zhotovitele + datum.</w:t>
      </w:r>
    </w:p>
    <w:p w:rsidR="00F540B1" w:rsidRDefault="00F540B1" w:rsidP="00DD642C">
      <w:pPr>
        <w:ind w:firstLine="708"/>
      </w:pPr>
      <w:r>
        <w:t xml:space="preserve">g) u vody je </w:t>
      </w:r>
      <w:r w:rsidR="00A32BBD">
        <w:t xml:space="preserve">nedílnou </w:t>
      </w:r>
      <w:r>
        <w:t xml:space="preserve">součástí </w:t>
      </w:r>
      <w:r w:rsidR="0020617A">
        <w:t xml:space="preserve">i </w:t>
      </w:r>
      <w:r>
        <w:t>kladečské schéma</w:t>
      </w:r>
    </w:p>
    <w:p w:rsidR="00F540B1" w:rsidRDefault="00F540B1" w:rsidP="00D852F1"/>
    <w:p w:rsidR="00D852F1" w:rsidRDefault="00D852F1" w:rsidP="00D852F1">
      <w:r>
        <w:t>3) Seznam souřadnic a výšek podrobných bodů vodárenských zařízení (1x) vytištěný na papíře A4 a bude opatřen razítkem a podpisem geodeta s úředním oprávněním výsledků zeměměřických činností dle zákona 200/1994 Sb. par.13 odst.1.c).</w:t>
      </w:r>
    </w:p>
    <w:p w:rsidR="00D852F1" w:rsidRDefault="00D852F1" w:rsidP="00D852F1"/>
    <w:p w:rsidR="00D852F1" w:rsidRDefault="00D852F1" w:rsidP="00D852F1">
      <w:pPr>
        <w:rPr>
          <w:sz w:val="22"/>
          <w:u w:val="single"/>
        </w:rPr>
      </w:pPr>
      <w:r>
        <w:t>4) Kontrolní kresby dokumentace na papíru v měřítku 1:500 (2x).</w:t>
      </w:r>
      <w:r w:rsidR="00312015">
        <w:t xml:space="preserve"> </w:t>
      </w:r>
      <w:r>
        <w:t>V kontrolní kresbě musí být nejméně dva body označeny souřadnicemi (rohy budov, nebo křížky hektarové sítě), označení k severu, hektarová síť. Každá kresba musí být opatřena razítkem a podpisem geodeta s úředním oprávněním výsledků zeměměřických činností dle zákona 200/1994 Sb. par.13 odst.1.c).</w:t>
      </w:r>
      <w:r w:rsidR="00312015">
        <w:t xml:space="preserve"> </w:t>
      </w:r>
      <w:r>
        <w:rPr>
          <w:sz w:val="22"/>
          <w:u w:val="single"/>
        </w:rPr>
        <w:t>Kreslí se okótovaný průběh trasy.</w:t>
      </w:r>
    </w:p>
    <w:p w:rsidR="00D852F1" w:rsidRDefault="00D852F1" w:rsidP="00D852F1">
      <w:pPr>
        <w:rPr>
          <w:sz w:val="22"/>
          <w:u w:val="single"/>
        </w:rPr>
      </w:pPr>
    </w:p>
    <w:p w:rsidR="00FE375B" w:rsidRDefault="00FE375B" w:rsidP="00D852F1">
      <w:pPr>
        <w:rPr>
          <w:bCs/>
        </w:rPr>
      </w:pPr>
    </w:p>
    <w:p w:rsidR="00FE375B" w:rsidRDefault="00FE375B" w:rsidP="00D852F1">
      <w:pPr>
        <w:rPr>
          <w:bCs/>
        </w:rPr>
      </w:pPr>
    </w:p>
    <w:p w:rsidR="00D852F1" w:rsidRDefault="00D852F1" w:rsidP="00D852F1">
      <w:pPr>
        <w:rPr>
          <w:bCs/>
        </w:rPr>
      </w:pPr>
      <w:r>
        <w:rPr>
          <w:bCs/>
        </w:rPr>
        <w:lastRenderedPageBreak/>
        <w:t>5) Přehled celkové situace (1x). Pro rychlou orientaci a okamžité posouzení návaznosti bude předán</w:t>
      </w:r>
    </w:p>
    <w:p w:rsidR="00D852F1" w:rsidRDefault="00D852F1" w:rsidP="00D852F1">
      <w:pPr>
        <w:rPr>
          <w:bCs/>
        </w:rPr>
      </w:pPr>
      <w:r>
        <w:rPr>
          <w:bCs/>
        </w:rPr>
        <w:t>zákres situace, který bude obsahovat minimálně obrysy budov, linie vodovodu či kanalizace a klad listů map 1:500.</w:t>
      </w:r>
    </w:p>
    <w:p w:rsidR="00D852F1" w:rsidRDefault="00D852F1" w:rsidP="00D852F1">
      <w:pPr>
        <w:rPr>
          <w:bCs/>
        </w:rPr>
      </w:pPr>
    </w:p>
    <w:p w:rsidR="00A32BBD" w:rsidRDefault="00A32BBD" w:rsidP="00D852F1">
      <w:pPr>
        <w:rPr>
          <w:bCs/>
        </w:rPr>
      </w:pPr>
    </w:p>
    <w:p w:rsidR="00A32BBD" w:rsidRDefault="00A32BBD" w:rsidP="00D852F1">
      <w:pPr>
        <w:rPr>
          <w:bCs/>
        </w:rPr>
      </w:pPr>
    </w:p>
    <w:p w:rsidR="00D852F1" w:rsidRDefault="00D852F1" w:rsidP="00D852F1">
      <w:pPr>
        <w:pStyle w:val="Nadpis2"/>
      </w:pPr>
      <w:bookmarkStart w:id="14" w:name="_Toc404325633"/>
      <w:r>
        <w:t xml:space="preserve">2. </w:t>
      </w:r>
      <w:r w:rsidR="002548C0">
        <w:t>G</w:t>
      </w:r>
      <w:r>
        <w:t>eodetická dokumentace pro projekt</w:t>
      </w:r>
      <w:bookmarkEnd w:id="14"/>
    </w:p>
    <w:p w:rsidR="00D852F1" w:rsidRDefault="00D852F1" w:rsidP="00D852F1">
      <w:pPr>
        <w:rPr>
          <w:b/>
          <w:bCs/>
        </w:rPr>
      </w:pPr>
    </w:p>
    <w:p w:rsidR="00D852F1" w:rsidRDefault="00D852F1" w:rsidP="00D852F1">
      <w:pPr>
        <w:rPr>
          <w:bCs/>
        </w:rPr>
      </w:pPr>
      <w:r>
        <w:rPr>
          <w:bCs/>
        </w:rPr>
        <w:t>Elaborát geodetické dokumentace pro projekt bude předán investorovi.</w:t>
      </w:r>
    </w:p>
    <w:p w:rsidR="00D852F1" w:rsidRDefault="00D852F1" w:rsidP="00D852F1">
      <w:pPr>
        <w:rPr>
          <w:bCs/>
        </w:rPr>
      </w:pPr>
    </w:p>
    <w:p w:rsidR="00D852F1" w:rsidRDefault="00D852F1" w:rsidP="00D852F1">
      <w:pPr>
        <w:rPr>
          <w:bCs/>
        </w:rPr>
      </w:pPr>
      <w:r>
        <w:rPr>
          <w:bCs/>
        </w:rPr>
        <w:t>1) Technická zpráva (1x) vytištěná na papíře A4.</w:t>
      </w:r>
    </w:p>
    <w:p w:rsidR="00D852F1" w:rsidRDefault="00D852F1" w:rsidP="00D852F1">
      <w:pPr>
        <w:rPr>
          <w:bCs/>
        </w:rPr>
      </w:pPr>
      <w:r>
        <w:rPr>
          <w:bCs/>
        </w:rPr>
        <w:t>2) CD s následujícími soubory (1x)</w:t>
      </w:r>
    </w:p>
    <w:p w:rsidR="00D852F1" w:rsidRDefault="00D852F1" w:rsidP="00D852F1">
      <w:pPr>
        <w:ind w:left="705"/>
        <w:rPr>
          <w:bCs/>
        </w:rPr>
      </w:pPr>
      <w:r>
        <w:rPr>
          <w:bCs/>
        </w:rPr>
        <w:t>a) seznam souřadnic a výšek bodů PBPP v textovém tvaru. Obsahuje seznam všech stanovisek</w:t>
      </w:r>
      <w:r w:rsidR="008D7696">
        <w:rPr>
          <w:bCs/>
        </w:rPr>
        <w:t xml:space="preserve"> </w:t>
      </w:r>
      <w:r>
        <w:rPr>
          <w:bCs/>
        </w:rPr>
        <w:t>použitých</w:t>
      </w:r>
      <w:r w:rsidR="00C06C95">
        <w:rPr>
          <w:bCs/>
        </w:rPr>
        <w:t xml:space="preserve"> </w:t>
      </w:r>
      <w:r>
        <w:rPr>
          <w:bCs/>
        </w:rPr>
        <w:t>pro měření a bodů použitých pro připojení.</w:t>
      </w:r>
    </w:p>
    <w:p w:rsidR="00D852F1" w:rsidRDefault="00D852F1" w:rsidP="00D852F1">
      <w:pPr>
        <w:rPr>
          <w:bCs/>
        </w:rPr>
      </w:pPr>
      <w:r>
        <w:rPr>
          <w:bCs/>
        </w:rPr>
        <w:tab/>
        <w:t>b) soubory účelových výkre</w:t>
      </w:r>
      <w:r w:rsidR="00976436">
        <w:rPr>
          <w:bCs/>
        </w:rPr>
        <w:t>s</w:t>
      </w:r>
      <w:r>
        <w:rPr>
          <w:bCs/>
        </w:rPr>
        <w:t>ů *.dgn.</w:t>
      </w:r>
    </w:p>
    <w:p w:rsidR="00D852F1" w:rsidRDefault="00D852F1" w:rsidP="00D852F1">
      <w:pPr>
        <w:rPr>
          <w:bCs/>
        </w:rPr>
      </w:pPr>
      <w:r>
        <w:rPr>
          <w:bCs/>
        </w:rPr>
        <w:tab/>
        <w:t>c) technická zpráva</w:t>
      </w:r>
    </w:p>
    <w:p w:rsidR="00D852F1" w:rsidRDefault="00D852F1" w:rsidP="00D852F1">
      <w:pPr>
        <w:rPr>
          <w:bCs/>
        </w:rPr>
      </w:pPr>
    </w:p>
    <w:p w:rsidR="00D852F1" w:rsidRPr="000C232E" w:rsidRDefault="00D852F1" w:rsidP="00D852F1">
      <w:r w:rsidRPr="000C232E">
        <w:t xml:space="preserve">Pokud jsou některé skutečnosti, které nejsou </w:t>
      </w:r>
      <w:r w:rsidR="008D7696">
        <w:t>obsaženy</w:t>
      </w:r>
      <w:r w:rsidRPr="000C232E">
        <w:t xml:space="preserve"> ve směrnici,</w:t>
      </w:r>
      <w:r w:rsidR="008D7696">
        <w:t xml:space="preserve"> </w:t>
      </w:r>
      <w:r w:rsidRPr="000C232E">
        <w:t>je nutné je uvádět v technické zprávě i ve výkrese (např. přípojky v době měření nejsou k dispozici, vrch šachty nebyl - komunikace není dokončena a</w:t>
      </w:r>
      <w:r w:rsidR="008D7696">
        <w:t xml:space="preserve"> </w:t>
      </w:r>
      <w:r w:rsidRPr="000C232E">
        <w:t>pod....) Do technické zprávy uvádět, kdo poskytl informace - o zasypaném průběhu, mat, DN apod.</w:t>
      </w:r>
    </w:p>
    <w:p w:rsidR="00BB177C" w:rsidRDefault="00BB177C" w:rsidP="00D852F1">
      <w:pPr>
        <w:pStyle w:val="Nadpis1"/>
      </w:pPr>
      <w:bookmarkStart w:id="15" w:name="_Toc404325634"/>
    </w:p>
    <w:p w:rsidR="00D852F1" w:rsidRPr="00BD5788" w:rsidRDefault="00D852F1" w:rsidP="00D852F1">
      <w:pPr>
        <w:pStyle w:val="Nadpis1"/>
      </w:pPr>
      <w:r w:rsidRPr="00BD5788">
        <w:t>VI</w:t>
      </w:r>
      <w:r w:rsidR="004C7405">
        <w:t>I</w:t>
      </w:r>
      <w:r w:rsidRPr="00BD5788">
        <w:t xml:space="preserve"> )  OSTATNÍ  DOKUMENTACE</w:t>
      </w:r>
      <w:bookmarkEnd w:id="15"/>
    </w:p>
    <w:p w:rsidR="00D852F1" w:rsidRDefault="00D852F1" w:rsidP="00D852F1">
      <w:pPr>
        <w:pStyle w:val="Nadpis1"/>
      </w:pPr>
    </w:p>
    <w:tbl>
      <w:tblPr>
        <w:tblW w:w="97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D852F1" w:rsidTr="002E53BE">
        <w:trPr>
          <w:trHeight w:val="720"/>
        </w:trPr>
        <w:tc>
          <w:tcPr>
            <w:tcW w:w="9720" w:type="dxa"/>
          </w:tcPr>
          <w:p w:rsidR="00D852F1" w:rsidRDefault="00D852F1" w:rsidP="00976436">
            <w:r>
              <w:t>Pro technologická schémata, podélné profily, studie, elektro</w:t>
            </w:r>
            <w:r w:rsidR="00EB2C79">
              <w:t xml:space="preserve"> </w:t>
            </w:r>
            <w:r>
              <w:t>schémata a další technickou dokumentaci,</w:t>
            </w:r>
            <w:r>
              <w:br/>
              <w:t xml:space="preserve"> která není obsažena touto směrnicí</w:t>
            </w:r>
            <w:r w:rsidR="00976436">
              <w:t>,</w:t>
            </w:r>
            <w:r>
              <w:t xml:space="preserve"> platí vždy obecná zásada kreslení všech objektů do samostatných vrstev:</w:t>
            </w:r>
            <w:r>
              <w:br/>
              <w:t xml:space="preserve"> rozvody, buňky, texty objektů, popisy, kóty, obrysy strojů a zařízení, obrysy budov, tabulky atd. </w:t>
            </w:r>
          </w:p>
        </w:tc>
      </w:tr>
    </w:tbl>
    <w:p w:rsidR="00134B6F" w:rsidRDefault="00134B6F" w:rsidP="00D852F1">
      <w:pPr>
        <w:pStyle w:val="Nadpis1"/>
      </w:pPr>
    </w:p>
    <w:p w:rsidR="00D852F1" w:rsidRPr="00BD5788" w:rsidRDefault="00D852F1" w:rsidP="00D852F1">
      <w:pPr>
        <w:pStyle w:val="Nadpis1"/>
      </w:pPr>
      <w:bookmarkStart w:id="16" w:name="_Toc404325635"/>
      <w:r w:rsidRPr="00BD5788">
        <w:t>VII</w:t>
      </w:r>
      <w:r w:rsidR="004C7405">
        <w:t>I</w:t>
      </w:r>
      <w:r w:rsidRPr="00BD5788">
        <w:t xml:space="preserve"> ) ZÁVĚR</w:t>
      </w:r>
      <w:bookmarkEnd w:id="16"/>
    </w:p>
    <w:p w:rsidR="00D852F1" w:rsidRDefault="00D852F1" w:rsidP="00D852F1">
      <w:pPr>
        <w:ind w:right="-567"/>
        <w:jc w:val="both"/>
        <w:rPr>
          <w:b/>
        </w:rPr>
      </w:pPr>
    </w:p>
    <w:p w:rsidR="00D852F1" w:rsidRDefault="00D852F1" w:rsidP="00D852F1">
      <w:r>
        <w:rPr>
          <w:b/>
        </w:rPr>
        <w:tab/>
      </w:r>
      <w:r>
        <w:t>Směrnice je závazná pro všechny organizace, které budou zpracovávat a zaměřovat vodárenská zařízení v působnosti VAK Hodonín, a.s. Tato směrnice je rovněž závazná pro všechny složky při jednání se zhotoviteli stavebně - montážních a geodetických prací.</w:t>
      </w:r>
    </w:p>
    <w:p w:rsidR="00772472" w:rsidRDefault="00D852F1" w:rsidP="00D852F1">
      <w:r>
        <w:tab/>
        <w:t>Výše uvedené zásady jsou závazné pro všechny nové stavby. Jsou rovněž obecně platné i pro přímý převod stávající dokumentace do digitální formy. Nedílnou součástí směrnice jsou tabulky barev, atributů,</w:t>
      </w:r>
      <w:r w:rsidR="00EB2C79">
        <w:t xml:space="preserve"> </w:t>
      </w:r>
      <w:r>
        <w:t xml:space="preserve">zakládací výkres SJTSK.dgn a soubory knihoven buněk *.cel a *.cdx. </w:t>
      </w:r>
    </w:p>
    <w:p w:rsidR="00FE375B" w:rsidRDefault="00FE375B" w:rsidP="00D852F1"/>
    <w:p w:rsidR="00D852F1" w:rsidRDefault="00D852F1" w:rsidP="00D852F1">
      <w:r>
        <w:t>V případě nejasností či potřebě doplnit údaje kontaktujte určeného pracovníka GIS ve VaK Hodonín, a.s.</w:t>
      </w:r>
    </w:p>
    <w:p w:rsidR="00D852F1" w:rsidRDefault="00D852F1" w:rsidP="00D852F1">
      <w:pPr>
        <w:rPr>
          <w:i/>
        </w:rPr>
      </w:pPr>
      <w:r>
        <w:t xml:space="preserve">(Marek Měchura  518 305 945 ) také možno na e-mail  </w:t>
      </w:r>
      <w:hyperlink r:id="rId8" w:history="1">
        <w:r>
          <w:rPr>
            <w:rStyle w:val="Hypertextovodkaz"/>
            <w:bCs/>
            <w:i/>
          </w:rPr>
          <w:t>marek@vak-hod.cz</w:t>
        </w:r>
      </w:hyperlink>
    </w:p>
    <w:p w:rsidR="00D852F1" w:rsidRDefault="00D852F1" w:rsidP="00D852F1">
      <w:pPr>
        <w:ind w:right="-567"/>
        <w:rPr>
          <w:b/>
        </w:rPr>
      </w:pPr>
    </w:p>
    <w:p w:rsidR="00D852F1" w:rsidRDefault="00D852F1" w:rsidP="00D852F1">
      <w:pPr>
        <w:ind w:right="-567"/>
        <w:jc w:val="both"/>
        <w:rPr>
          <w:b/>
        </w:rPr>
      </w:pPr>
    </w:p>
    <w:p w:rsidR="00D852F1" w:rsidRDefault="00D852F1" w:rsidP="00D852F1">
      <w:pPr>
        <w:ind w:right="-567"/>
        <w:jc w:val="both"/>
        <w:rPr>
          <w:b/>
        </w:rPr>
      </w:pPr>
    </w:p>
    <w:p w:rsidR="00D852F1" w:rsidRDefault="00D852F1" w:rsidP="00D852F1">
      <w:pPr>
        <w:ind w:right="-567"/>
        <w:jc w:val="both"/>
        <w:rPr>
          <w:b/>
        </w:rPr>
      </w:pPr>
    </w:p>
    <w:p w:rsidR="00FE375B" w:rsidRDefault="00FE375B" w:rsidP="00D852F1">
      <w:pPr>
        <w:ind w:right="-567"/>
        <w:jc w:val="both"/>
        <w:rPr>
          <w:b/>
        </w:rPr>
      </w:pPr>
    </w:p>
    <w:p w:rsidR="00FE375B" w:rsidRDefault="00FE375B" w:rsidP="00D852F1">
      <w:pPr>
        <w:ind w:right="-567"/>
        <w:jc w:val="both"/>
        <w:rPr>
          <w:b/>
        </w:rPr>
      </w:pPr>
      <w:r>
        <w:rPr>
          <w:b/>
        </w:rPr>
        <w:t>***********************************************************************************************</w:t>
      </w:r>
    </w:p>
    <w:p w:rsidR="00D852F1" w:rsidRDefault="00D852F1" w:rsidP="00D852F1">
      <w:pPr>
        <w:ind w:right="-567"/>
        <w:jc w:val="both"/>
        <w:rPr>
          <w:b/>
        </w:rPr>
      </w:pPr>
    </w:p>
    <w:p w:rsidR="00FE375B" w:rsidRPr="001D33A4" w:rsidRDefault="00FE375B" w:rsidP="00FE375B">
      <w:pPr>
        <w:pStyle w:val="Nadpis2"/>
        <w:rPr>
          <w:color w:val="C0504D" w:themeColor="accent2"/>
          <w:sz w:val="24"/>
          <w:szCs w:val="24"/>
        </w:rPr>
      </w:pPr>
      <w:r w:rsidRPr="001D33A4">
        <w:rPr>
          <w:color w:val="C0504D" w:themeColor="accent2"/>
          <w:sz w:val="24"/>
          <w:szCs w:val="24"/>
        </w:rPr>
        <w:t>Doplnění směrnice VAK Hodonín, a.s.</w:t>
      </w:r>
    </w:p>
    <w:p w:rsidR="00FE375B" w:rsidRDefault="00FE375B" w:rsidP="00FE375B">
      <w:pPr>
        <w:pStyle w:val="Prosttext"/>
        <w:rPr>
          <w:rFonts w:ascii="Times New Roman" w:hAnsi="Times New Roman" w:cs="Times New Roman"/>
          <w:sz w:val="24"/>
          <w:szCs w:val="24"/>
        </w:rPr>
      </w:pP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Veškeré značky, které se týkají vody, nebo kanalizace musí být umístěny ve výkrese vody nebo kanalizace a zároveň doplněny do polohopisu.</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xml:space="preserve">Je nutné zároveň dodržet správné buňky. Některé se liší - šoupátko pro polohopis je jiná značka než ve výkrese vody = určení podle knihovny buněk pro jednotlivé výkresy (viz. směrnice a atributy). </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Ve výkresech je nutné uvádět kompletní popisy a objekty - materiál, DN, průběh, přípojky, šachty, hydranty, komory atd.</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xml:space="preserve">Ve výkresech bude uloženo razítko zpracovatele s popisem. Bude přiložena technická zpráva s popisem. </w:t>
      </w:r>
    </w:p>
    <w:p w:rsidR="00FE375B" w:rsidRPr="001D33A4" w:rsidRDefault="00FE375B" w:rsidP="00FE375B">
      <w:pPr>
        <w:pStyle w:val="Prosttext"/>
        <w:rPr>
          <w:rFonts w:ascii="Times New Roman" w:hAnsi="Times New Roman" w:cs="Times New Roman"/>
        </w:rPr>
      </w:pP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lastRenderedPageBreak/>
        <w:t xml:space="preserve">Pokud jsou některé skutečnosti, které nejsou postiženy ve směrnici, je nutné je uvádět v technické zprávě i ve výkrese (např. přípojky v době měření nejsou k dispozici, vrch šachty nebyl - komunikace není dokončena apod.) </w:t>
      </w:r>
    </w:p>
    <w:p w:rsidR="00FE375B" w:rsidRPr="001D33A4" w:rsidRDefault="00FE375B" w:rsidP="00FE375B">
      <w:pPr>
        <w:pStyle w:val="Prosttext"/>
        <w:rPr>
          <w:rFonts w:ascii="Times New Roman" w:hAnsi="Times New Roman" w:cs="Times New Roman"/>
        </w:rPr>
      </w:pP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Do technické zprávy uvádět, kdo poskytl informace - o zasypaném průběhu, mat, DN apod.</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Materiály a DN uvádět i u přípojek.</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i/>
          <w:u w:val="single"/>
        </w:rPr>
        <w:t>Častá chyba</w:t>
      </w:r>
      <w:r w:rsidRPr="001D33A4">
        <w:rPr>
          <w:rFonts w:ascii="Times New Roman" w:hAnsi="Times New Roman" w:cs="Times New Roman"/>
        </w:rPr>
        <w:t xml:space="preserve"> -pokud je potrubí měřeno po zasypání, neuvádět do popisu _g ( znamená to měřeno na potrubí ). Taktéž značka měřeného bodu má jinou barvu.</w:t>
      </w:r>
    </w:p>
    <w:p w:rsidR="00FE375B" w:rsidRPr="001D33A4" w:rsidRDefault="00FE375B" w:rsidP="00FE375B">
      <w:pPr>
        <w:pStyle w:val="Prosttext"/>
        <w:rPr>
          <w:rFonts w:ascii="Times New Roman" w:hAnsi="Times New Roman" w:cs="Times New Roman"/>
          <w:b/>
          <w:color w:val="0000FF"/>
          <w:u w:val="single"/>
        </w:rPr>
      </w:pPr>
    </w:p>
    <w:p w:rsidR="00FE375B" w:rsidRPr="001D33A4" w:rsidRDefault="00FE375B" w:rsidP="00FE375B">
      <w:pPr>
        <w:pStyle w:val="Prosttext"/>
        <w:rPr>
          <w:rFonts w:ascii="Times New Roman" w:hAnsi="Times New Roman" w:cs="Times New Roman"/>
          <w:b/>
          <w:color w:val="4BACC6" w:themeColor="accent5"/>
          <w:sz w:val="24"/>
          <w:szCs w:val="24"/>
          <w:u w:val="single"/>
        </w:rPr>
      </w:pPr>
      <w:r w:rsidRPr="001D33A4">
        <w:rPr>
          <w:rFonts w:ascii="Times New Roman" w:hAnsi="Times New Roman" w:cs="Times New Roman"/>
          <w:b/>
          <w:color w:val="4BACC6" w:themeColor="accent5"/>
          <w:sz w:val="24"/>
          <w:szCs w:val="24"/>
          <w:u w:val="single"/>
        </w:rPr>
        <w:t>Voda</w:t>
      </w:r>
    </w:p>
    <w:p w:rsidR="00FE375B" w:rsidRPr="00B1741B" w:rsidRDefault="00FE375B" w:rsidP="00FE375B">
      <w:pPr>
        <w:pStyle w:val="Prosttext"/>
        <w:rPr>
          <w:rFonts w:ascii="Times New Roman" w:hAnsi="Times New Roman" w:cs="Times New Roman"/>
          <w:sz w:val="24"/>
          <w:szCs w:val="24"/>
        </w:rPr>
      </w:pP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xml:space="preserve">- u hydrantu vždy zakreslit napojení k potrubí –  WT-0, LV, CO – jako u hydrantu </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hydrant (buňku) vždy kreslit kolmo na potrubí</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xml:space="preserve">- potrubí by mělo vždy něčím končit – hydrant, šoupátko, zaslepeno…pokud něco jiného- </w:t>
      </w:r>
      <w:r w:rsidRPr="001D33A4">
        <w:rPr>
          <w:rFonts w:ascii="Times New Roman" w:hAnsi="Times New Roman" w:cs="Times New Roman"/>
        </w:rPr>
        <w:br/>
        <w:t xml:space="preserve">  vždy uvádět (vypsat)</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objekty na sebe musí navazovat (žádné přesahy a nedotahy )</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pokud se potrubí jen kříží a není propojeno (zakreslit značku nebo popsat)</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šoupátka a uzávěry jsou rozděleny samostatně na řadech, přípojkách, hydrantech - nové buňky</w:t>
      </w:r>
      <w:r w:rsidRPr="001D33A4">
        <w:rPr>
          <w:rFonts w:ascii="Times New Roman" w:hAnsi="Times New Roman" w:cs="Times New Roman"/>
        </w:rPr>
        <w:br/>
        <w:t xml:space="preserve">- popis šoupátka (Š) umístit vždy ve směru buňky (ne kolmo na ni) a ve směru potrubí, na kterém </w:t>
      </w:r>
      <w:r w:rsidRPr="001D33A4">
        <w:rPr>
          <w:rFonts w:ascii="Times New Roman" w:hAnsi="Times New Roman" w:cs="Times New Roman"/>
        </w:rPr>
        <w:br/>
        <w:t xml:space="preserve">  je umístěna </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značka napojení přípojky není nutná</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dodržet vždy souvislosti při měření (pokud změříte nějaké změny- posuny, musím je někde navázat na předchozí potrubí a neskončit někde v prázdnu)</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výškově měřit veškeré objekty na síti - hydranty, šoupátka, šachty atd.</w:t>
      </w:r>
    </w:p>
    <w:p w:rsidR="00FE375B" w:rsidRPr="001D33A4" w:rsidRDefault="00FE375B" w:rsidP="00FE375B">
      <w:pPr>
        <w:pStyle w:val="Prosttext"/>
        <w:rPr>
          <w:rFonts w:ascii="Times New Roman" w:hAnsi="Times New Roman" w:cs="Times New Roman"/>
        </w:rPr>
      </w:pPr>
    </w:p>
    <w:p w:rsidR="00FE375B" w:rsidRPr="00B1741B" w:rsidRDefault="00FE375B" w:rsidP="00FE375B">
      <w:pPr>
        <w:pStyle w:val="Prosttext"/>
        <w:rPr>
          <w:rFonts w:ascii="Times New Roman" w:hAnsi="Times New Roman" w:cs="Times New Roman"/>
          <w:sz w:val="24"/>
          <w:szCs w:val="24"/>
        </w:rPr>
      </w:pPr>
    </w:p>
    <w:p w:rsidR="00FE375B" w:rsidRPr="001D33A4" w:rsidRDefault="00FE375B" w:rsidP="00FE375B">
      <w:pPr>
        <w:pStyle w:val="Prosttext"/>
        <w:rPr>
          <w:rFonts w:ascii="Times New Roman" w:hAnsi="Times New Roman" w:cs="Times New Roman"/>
          <w:b/>
          <w:color w:val="808080" w:themeColor="background1" w:themeShade="80"/>
          <w:sz w:val="24"/>
          <w:szCs w:val="24"/>
          <w:u w:val="single"/>
        </w:rPr>
      </w:pPr>
      <w:r w:rsidRPr="001D33A4">
        <w:rPr>
          <w:rFonts w:ascii="Times New Roman" w:hAnsi="Times New Roman" w:cs="Times New Roman"/>
          <w:b/>
          <w:color w:val="808080" w:themeColor="background1" w:themeShade="80"/>
          <w:sz w:val="24"/>
          <w:szCs w:val="24"/>
          <w:u w:val="single"/>
        </w:rPr>
        <w:t xml:space="preserve">U atypických šachet uvádět : </w:t>
      </w:r>
    </w:p>
    <w:p w:rsidR="00FE375B" w:rsidRPr="00B1741B" w:rsidRDefault="00FE375B" w:rsidP="00FE375B">
      <w:pPr>
        <w:pStyle w:val="Prosttext"/>
        <w:rPr>
          <w:rFonts w:ascii="Times New Roman" w:hAnsi="Times New Roman" w:cs="Times New Roman"/>
          <w:sz w:val="24"/>
          <w:szCs w:val="24"/>
        </w:rPr>
      </w:pP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 xml:space="preserve">obrysy šachty </w:t>
      </w:r>
    </w:p>
    <w:p w:rsidR="00FE375B" w:rsidRPr="001D33A4" w:rsidRDefault="00FE375B" w:rsidP="00FE375B">
      <w:pPr>
        <w:pStyle w:val="Prosttext"/>
        <w:rPr>
          <w:rFonts w:ascii="Times New Roman" w:hAnsi="Times New Roman" w:cs="Times New Roman"/>
        </w:rPr>
      </w:pPr>
      <w:r w:rsidRPr="001D33A4">
        <w:rPr>
          <w:rFonts w:ascii="Times New Roman" w:hAnsi="Times New Roman" w:cs="Times New Roman"/>
        </w:rPr>
        <w:t>hloubka - dno i poklop</w:t>
      </w:r>
    </w:p>
    <w:p w:rsidR="00FE375B" w:rsidRDefault="00FE375B" w:rsidP="00FE375B">
      <w:pPr>
        <w:pStyle w:val="Prosttext"/>
        <w:rPr>
          <w:rFonts w:ascii="Times New Roman" w:hAnsi="Times New Roman" w:cs="Times New Roman"/>
          <w:b/>
          <w:sz w:val="32"/>
          <w:szCs w:val="32"/>
          <w:u w:val="single"/>
        </w:rPr>
      </w:pPr>
    </w:p>
    <w:p w:rsidR="00FE375B" w:rsidRPr="00B263EF" w:rsidRDefault="00FE375B" w:rsidP="00FE375B">
      <w:pPr>
        <w:pStyle w:val="Prosttext"/>
        <w:rPr>
          <w:rFonts w:ascii="Times New Roman" w:hAnsi="Times New Roman" w:cs="Times New Roman"/>
          <w:b/>
          <w:color w:val="808080" w:themeColor="background1" w:themeShade="80"/>
          <w:sz w:val="24"/>
          <w:szCs w:val="24"/>
          <w:u w:val="single"/>
        </w:rPr>
      </w:pPr>
      <w:r w:rsidRPr="00B263EF">
        <w:rPr>
          <w:rFonts w:ascii="Times New Roman" w:hAnsi="Times New Roman" w:cs="Times New Roman"/>
          <w:b/>
          <w:color w:val="808080" w:themeColor="background1" w:themeShade="80"/>
          <w:sz w:val="24"/>
          <w:szCs w:val="24"/>
          <w:u w:val="single"/>
        </w:rPr>
        <w:t xml:space="preserve">Změny voda - </w:t>
      </w:r>
    </w:p>
    <w:p w:rsidR="00FE375B" w:rsidRDefault="00FE375B" w:rsidP="00FE375B">
      <w:pPr>
        <w:pStyle w:val="Prosttext"/>
        <w:rPr>
          <w:rFonts w:ascii="Times New Roman" w:hAnsi="Times New Roman" w:cs="Times New Roman"/>
        </w:rPr>
      </w:pPr>
      <w:r w:rsidRPr="001D33A4">
        <w:rPr>
          <w:rFonts w:ascii="Times New Roman" w:hAnsi="Times New Roman" w:cs="Times New Roman"/>
        </w:rPr>
        <w:t>(buňky jsou v knihovně vak.cel)</w:t>
      </w:r>
    </w:p>
    <w:p w:rsidR="00FE375B" w:rsidRDefault="00FE375B" w:rsidP="00FE375B">
      <w:pPr>
        <w:pStyle w:val="Prosttext"/>
        <w:rPr>
          <w:rFonts w:ascii="Times New Roman" w:hAnsi="Times New Roman" w:cs="Times New Roman"/>
        </w:rPr>
      </w:pPr>
    </w:p>
    <w:tbl>
      <w:tblPr>
        <w:tblStyle w:val="Mkatabulky"/>
        <w:tblW w:w="0" w:type="auto"/>
        <w:tblLook w:val="04A0" w:firstRow="1" w:lastRow="0" w:firstColumn="1" w:lastColumn="0" w:noHBand="0" w:noVBand="1"/>
      </w:tblPr>
      <w:tblGrid>
        <w:gridCol w:w="4605"/>
        <w:gridCol w:w="4605"/>
      </w:tblGrid>
      <w:tr w:rsidR="00FE375B" w:rsidTr="005A2114">
        <w:tc>
          <w:tcPr>
            <w:tcW w:w="4605" w:type="dxa"/>
          </w:tcPr>
          <w:p w:rsidR="00FE375B" w:rsidRDefault="00FE375B" w:rsidP="005A2114">
            <w:pPr>
              <w:pStyle w:val="Prosttext"/>
              <w:rPr>
                <w:rFonts w:ascii="Times New Roman" w:hAnsi="Times New Roman" w:cs="Times New Roman"/>
                <w:b/>
                <w:color w:val="808080"/>
                <w:sz w:val="24"/>
                <w:szCs w:val="24"/>
                <w:u w:val="single"/>
              </w:rPr>
            </w:pPr>
            <w:r w:rsidRPr="00B263EF">
              <w:rPr>
                <w:rFonts w:ascii="Times New Roman" w:hAnsi="Times New Roman" w:cs="Times New Roman"/>
                <w:b/>
                <w:color w:val="808080"/>
                <w:sz w:val="24"/>
                <w:szCs w:val="24"/>
                <w:u w:val="single"/>
              </w:rPr>
              <w:t>nové typy šachet:</w:t>
            </w:r>
          </w:p>
          <w:p w:rsidR="00FE375B" w:rsidRDefault="00FE375B" w:rsidP="005A2114">
            <w:pPr>
              <w:pStyle w:val="Prosttext"/>
              <w:rPr>
                <w:rFonts w:ascii="Times New Roman" w:hAnsi="Times New Roman" w:cs="Times New Roman"/>
              </w:rPr>
            </w:pPr>
            <w:r w:rsidRPr="001D33A4">
              <w:rPr>
                <w:rFonts w:ascii="Times New Roman" w:hAnsi="Times New Roman" w:cs="Times New Roman"/>
                <w:i/>
              </w:rPr>
              <w:t>značka</w:t>
            </w:r>
            <w:r w:rsidRPr="001D33A4">
              <w:rPr>
                <w:rFonts w:ascii="Times New Roman" w:hAnsi="Times New Roman" w:cs="Times New Roman"/>
                <w:i/>
              </w:rPr>
              <w:tab/>
            </w:r>
            <w:r w:rsidRPr="001D33A4">
              <w:rPr>
                <w:rFonts w:ascii="Times New Roman" w:hAnsi="Times New Roman" w:cs="Times New Roman"/>
                <w:i/>
              </w:rPr>
              <w:tab/>
            </w:r>
            <w:r>
              <w:rPr>
                <w:rFonts w:ascii="Times New Roman" w:hAnsi="Times New Roman" w:cs="Times New Roman"/>
                <w:i/>
              </w:rPr>
              <w:t xml:space="preserve">             </w:t>
            </w:r>
            <w:r w:rsidRPr="001D33A4">
              <w:rPr>
                <w:rFonts w:ascii="Times New Roman" w:hAnsi="Times New Roman" w:cs="Times New Roman"/>
                <w:i/>
              </w:rPr>
              <w:t>popis</w:t>
            </w:r>
            <w:r w:rsidRPr="001D33A4">
              <w:rPr>
                <w:rFonts w:ascii="Times New Roman" w:hAnsi="Times New Roman" w:cs="Times New Roman"/>
                <w:i/>
              </w:rPr>
              <w:tab/>
            </w:r>
          </w:p>
        </w:tc>
        <w:tc>
          <w:tcPr>
            <w:tcW w:w="4605" w:type="dxa"/>
          </w:tcPr>
          <w:p w:rsidR="00FE375B" w:rsidRDefault="00FE375B" w:rsidP="005A2114">
            <w:pPr>
              <w:pStyle w:val="Prosttext"/>
              <w:rPr>
                <w:rFonts w:ascii="Times New Roman" w:hAnsi="Times New Roman" w:cs="Times New Roman"/>
              </w:rPr>
            </w:pPr>
            <w:r w:rsidRPr="00B263EF">
              <w:rPr>
                <w:rFonts w:ascii="Times New Roman" w:hAnsi="Times New Roman" w:cs="Times New Roman"/>
                <w:b/>
                <w:color w:val="808080"/>
                <w:sz w:val="24"/>
                <w:szCs w:val="24"/>
                <w:u w:val="single"/>
              </w:rPr>
              <w:t>nové buňky:</w:t>
            </w:r>
          </w:p>
        </w:tc>
      </w:tr>
      <w:tr w:rsidR="00FE375B" w:rsidTr="005A2114">
        <w:tc>
          <w:tcPr>
            <w:tcW w:w="4605" w:type="dxa"/>
          </w:tcPr>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V.VMS  - vodoměrná</w:t>
            </w:r>
            <w:r w:rsidRPr="001D33A4">
              <w:rPr>
                <w:rFonts w:ascii="Times New Roman" w:hAnsi="Times New Roman" w:cs="Times New Roman"/>
              </w:rPr>
              <w:tab/>
              <w:t>VMŠ</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 xml:space="preserve">V.VSR  - redukční       </w:t>
            </w:r>
            <w:r w:rsidRPr="001D33A4">
              <w:rPr>
                <w:rFonts w:ascii="Times New Roman" w:hAnsi="Times New Roman" w:cs="Times New Roman"/>
              </w:rPr>
              <w:tab/>
              <w:t>VŠRe</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 xml:space="preserve">V.VSA  - armaturní     </w:t>
            </w:r>
            <w:r w:rsidRPr="001D33A4">
              <w:rPr>
                <w:rFonts w:ascii="Times New Roman" w:hAnsi="Times New Roman" w:cs="Times New Roman"/>
              </w:rPr>
              <w:tab/>
              <w:t>VŠAr</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 xml:space="preserve">V.VSV  - vzdušníková   </w:t>
            </w:r>
            <w:r w:rsidRPr="001D33A4">
              <w:rPr>
                <w:rFonts w:ascii="Times New Roman" w:hAnsi="Times New Roman" w:cs="Times New Roman"/>
              </w:rPr>
              <w:tab/>
              <w:t>VŠVz</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 xml:space="preserve">V.VSK  - kalníková      </w:t>
            </w:r>
            <w:r w:rsidRPr="001D33A4">
              <w:rPr>
                <w:rFonts w:ascii="Times New Roman" w:hAnsi="Times New Roman" w:cs="Times New Roman"/>
              </w:rPr>
              <w:tab/>
              <w:t>VŠKa</w:t>
            </w:r>
          </w:p>
          <w:p w:rsidR="00FE375B" w:rsidRDefault="00FE375B" w:rsidP="005A2114">
            <w:pPr>
              <w:pStyle w:val="Prosttext"/>
              <w:rPr>
                <w:rFonts w:ascii="Times New Roman" w:hAnsi="Times New Roman" w:cs="Times New Roman"/>
              </w:rPr>
            </w:pPr>
          </w:p>
        </w:tc>
        <w:tc>
          <w:tcPr>
            <w:tcW w:w="4605" w:type="dxa"/>
          </w:tcPr>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V.25  -  uzávěr na hydrantu + popis (V.UH )</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V.26  -  uzávěra na přípojce  + popis (V.UP )</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V.27  -  zaslepeno – na konci potrubí (V.Za )</w:t>
            </w:r>
          </w:p>
          <w:p w:rsidR="00FE375B" w:rsidRPr="001D33A4" w:rsidRDefault="00FE375B" w:rsidP="005A2114">
            <w:pPr>
              <w:pStyle w:val="Prosttext"/>
              <w:rPr>
                <w:rFonts w:ascii="Times New Roman" w:hAnsi="Times New Roman" w:cs="Times New Roman"/>
              </w:rPr>
            </w:pP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V.UH  - popis uzávěr na hydrantu</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V.UP  - popis uzávěr na přípojce</w:t>
            </w:r>
          </w:p>
          <w:p w:rsidR="00FE375B" w:rsidRPr="001D33A4" w:rsidRDefault="00FE375B" w:rsidP="005A2114">
            <w:pPr>
              <w:pStyle w:val="Prosttext"/>
              <w:rPr>
                <w:rFonts w:ascii="Times New Roman" w:hAnsi="Times New Roman" w:cs="Times New Roman"/>
              </w:rPr>
            </w:pPr>
            <w:r w:rsidRPr="001D33A4">
              <w:rPr>
                <w:rFonts w:ascii="Times New Roman" w:hAnsi="Times New Roman" w:cs="Times New Roman"/>
              </w:rPr>
              <w:t>V.Za  -  popis zaslepeno</w:t>
            </w:r>
            <w:r w:rsidRPr="001D33A4">
              <w:rPr>
                <w:rFonts w:ascii="Times New Roman" w:hAnsi="Times New Roman" w:cs="Times New Roman"/>
              </w:rPr>
              <w:tab/>
            </w:r>
          </w:p>
          <w:p w:rsidR="00FE375B" w:rsidRDefault="00FE375B" w:rsidP="005A2114">
            <w:pPr>
              <w:pStyle w:val="Prosttext"/>
              <w:rPr>
                <w:rFonts w:ascii="Times New Roman" w:hAnsi="Times New Roman" w:cs="Times New Roman"/>
              </w:rPr>
            </w:pPr>
          </w:p>
        </w:tc>
        <w:bookmarkStart w:id="17" w:name="_GoBack"/>
        <w:bookmarkEnd w:id="17"/>
      </w:tr>
    </w:tbl>
    <w:p w:rsidR="00FE375B" w:rsidRPr="00B263EF" w:rsidRDefault="00FE375B" w:rsidP="00FE375B">
      <w:pPr>
        <w:pStyle w:val="Prosttext"/>
        <w:rPr>
          <w:rFonts w:ascii="Times New Roman" w:hAnsi="Times New Roman" w:cs="Times New Roman"/>
          <w:i/>
        </w:rPr>
      </w:pPr>
    </w:p>
    <w:p w:rsidR="007F708E" w:rsidRDefault="007F708E" w:rsidP="00D852F1"/>
    <w:p w:rsidR="00B32AED" w:rsidRDefault="00B32AED" w:rsidP="00D852F1"/>
    <w:p w:rsidR="00B32AED" w:rsidRPr="00D852F1" w:rsidRDefault="00B32AED" w:rsidP="00D852F1"/>
    <w:sectPr w:rsidR="00B32AED" w:rsidRPr="00D852F1" w:rsidSect="002E53BE">
      <w:headerReference w:type="default" r:id="rId9"/>
      <w:footerReference w:type="even" r:id="rId10"/>
      <w:footerReference w:type="default" r:id="rId11"/>
      <w:pgSz w:w="11906" w:h="16838"/>
      <w:pgMar w:top="1418" w:right="1418" w:bottom="1418" w:left="1418" w:header="85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939" w:rsidRDefault="005E5939">
      <w:r>
        <w:separator/>
      </w:r>
    </w:p>
  </w:endnote>
  <w:endnote w:type="continuationSeparator" w:id="0">
    <w:p w:rsidR="005E5939" w:rsidRDefault="005E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3BE" w:rsidRDefault="002E53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2E53BE" w:rsidRDefault="002E53BE">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3BE" w:rsidRDefault="002E53B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E067A8">
      <w:rPr>
        <w:rStyle w:val="slostrnky"/>
        <w:noProof/>
      </w:rPr>
      <w:t>2</w:t>
    </w:r>
    <w:r>
      <w:rPr>
        <w:rStyle w:val="slostrnky"/>
      </w:rPr>
      <w:fldChar w:fldCharType="end"/>
    </w:r>
  </w:p>
  <w:p w:rsidR="002E53BE" w:rsidRDefault="002E53BE">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939" w:rsidRDefault="005E5939">
      <w:r>
        <w:separator/>
      </w:r>
    </w:p>
  </w:footnote>
  <w:footnote w:type="continuationSeparator" w:id="0">
    <w:p w:rsidR="005E5939" w:rsidRDefault="005E59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3BE" w:rsidRDefault="002E53BE" w:rsidP="002E53BE">
    <w:pPr>
      <w:pStyle w:val="Zhlav"/>
      <w:jc w:val="right"/>
    </w:pPr>
    <w:r>
      <w:rPr>
        <w:noProof/>
      </w:rPr>
      <w:drawing>
        <wp:inline distT="0" distB="0" distL="0" distR="0">
          <wp:extent cx="1798320" cy="491490"/>
          <wp:effectExtent l="0" t="0" r="0" b="3810"/>
          <wp:docPr id="2" name="Obrázek 2" descr="VAKlogo_vize_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Klogo_vize_5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491490"/>
                  </a:xfrm>
                  <a:prstGeom prst="rect">
                    <a:avLst/>
                  </a:prstGeom>
                  <a:noFill/>
                  <a:ln>
                    <a:noFill/>
                  </a:ln>
                </pic:spPr>
              </pic:pic>
            </a:graphicData>
          </a:graphic>
        </wp:inline>
      </w:drawing>
    </w:r>
    <w:r>
      <w:br/>
      <w:t>_________________________________________________________________________________________</w:t>
    </w:r>
  </w:p>
  <w:p w:rsidR="002E53BE" w:rsidRDefault="002E53BE">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207A9"/>
    <w:multiLevelType w:val="hybridMultilevel"/>
    <w:tmpl w:val="17A8EA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21E4A26"/>
    <w:multiLevelType w:val="hybridMultilevel"/>
    <w:tmpl w:val="9EF0DCF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68670218"/>
    <w:multiLevelType w:val="hybridMultilevel"/>
    <w:tmpl w:val="9D761EB4"/>
    <w:lvl w:ilvl="0" w:tplc="04050001">
      <w:start w:val="1"/>
      <w:numFmt w:val="bullet"/>
      <w:lvlText w:val=""/>
      <w:lvlJc w:val="left"/>
      <w:pPr>
        <w:ind w:left="930" w:hanging="360"/>
      </w:pPr>
      <w:rPr>
        <w:rFonts w:ascii="Symbol" w:hAnsi="Symbol"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3" w15:restartNumberingAfterBreak="0">
    <w:nsid w:val="728C33E0"/>
    <w:multiLevelType w:val="hybridMultilevel"/>
    <w:tmpl w:val="956CF1B6"/>
    <w:lvl w:ilvl="0" w:tplc="04050001">
      <w:start w:val="1"/>
      <w:numFmt w:val="bullet"/>
      <w:lvlText w:val=""/>
      <w:lvlJc w:val="left"/>
      <w:pPr>
        <w:ind w:left="930" w:hanging="360"/>
      </w:pPr>
      <w:rPr>
        <w:rFonts w:ascii="Symbol" w:hAnsi="Symbol" w:hint="default"/>
      </w:rPr>
    </w:lvl>
    <w:lvl w:ilvl="1" w:tplc="04050003">
      <w:start w:val="1"/>
      <w:numFmt w:val="bullet"/>
      <w:lvlText w:val="o"/>
      <w:lvlJc w:val="left"/>
      <w:pPr>
        <w:ind w:left="1778"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4" w15:restartNumberingAfterBreak="0">
    <w:nsid w:val="76E21A14"/>
    <w:multiLevelType w:val="hybridMultilevel"/>
    <w:tmpl w:val="2026D3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189"/>
    <w:rsid w:val="000122D9"/>
    <w:rsid w:val="00013A4D"/>
    <w:rsid w:val="00046559"/>
    <w:rsid w:val="00047DB4"/>
    <w:rsid w:val="000B113F"/>
    <w:rsid w:val="000D59C7"/>
    <w:rsid w:val="000E44F5"/>
    <w:rsid w:val="000F31E8"/>
    <w:rsid w:val="000F374A"/>
    <w:rsid w:val="0013155A"/>
    <w:rsid w:val="00134B6F"/>
    <w:rsid w:val="001620F1"/>
    <w:rsid w:val="0020617A"/>
    <w:rsid w:val="00217C37"/>
    <w:rsid w:val="002548C0"/>
    <w:rsid w:val="00296380"/>
    <w:rsid w:val="002A7F8E"/>
    <w:rsid w:val="002E53BE"/>
    <w:rsid w:val="00312015"/>
    <w:rsid w:val="00322AB0"/>
    <w:rsid w:val="003256CC"/>
    <w:rsid w:val="00343170"/>
    <w:rsid w:val="00351AC0"/>
    <w:rsid w:val="003648ED"/>
    <w:rsid w:val="003733E6"/>
    <w:rsid w:val="003938AA"/>
    <w:rsid w:val="003B5C2F"/>
    <w:rsid w:val="003F7761"/>
    <w:rsid w:val="0040398B"/>
    <w:rsid w:val="004C7405"/>
    <w:rsid w:val="004E57BB"/>
    <w:rsid w:val="004E7710"/>
    <w:rsid w:val="005069F3"/>
    <w:rsid w:val="0053786A"/>
    <w:rsid w:val="00556860"/>
    <w:rsid w:val="005E5939"/>
    <w:rsid w:val="006079D7"/>
    <w:rsid w:val="006644D8"/>
    <w:rsid w:val="00681545"/>
    <w:rsid w:val="006A5E70"/>
    <w:rsid w:val="006B1B4A"/>
    <w:rsid w:val="006C5AB9"/>
    <w:rsid w:val="006E1336"/>
    <w:rsid w:val="00714279"/>
    <w:rsid w:val="007530F8"/>
    <w:rsid w:val="00755E91"/>
    <w:rsid w:val="00772472"/>
    <w:rsid w:val="007917A4"/>
    <w:rsid w:val="007F708E"/>
    <w:rsid w:val="0085208A"/>
    <w:rsid w:val="008648EF"/>
    <w:rsid w:val="00896824"/>
    <w:rsid w:val="008D7696"/>
    <w:rsid w:val="00950833"/>
    <w:rsid w:val="00976436"/>
    <w:rsid w:val="009B43F3"/>
    <w:rsid w:val="009B73E8"/>
    <w:rsid w:val="009D0189"/>
    <w:rsid w:val="00A32BBD"/>
    <w:rsid w:val="00A520BC"/>
    <w:rsid w:val="00A6041D"/>
    <w:rsid w:val="00AB3AD4"/>
    <w:rsid w:val="00AC38A1"/>
    <w:rsid w:val="00AF55C3"/>
    <w:rsid w:val="00B1761F"/>
    <w:rsid w:val="00B32AED"/>
    <w:rsid w:val="00B61C9D"/>
    <w:rsid w:val="00B74677"/>
    <w:rsid w:val="00BB177C"/>
    <w:rsid w:val="00BE0C9B"/>
    <w:rsid w:val="00BF356E"/>
    <w:rsid w:val="00C06C95"/>
    <w:rsid w:val="00C6610E"/>
    <w:rsid w:val="00C81E80"/>
    <w:rsid w:val="00C829DB"/>
    <w:rsid w:val="00CC33F3"/>
    <w:rsid w:val="00CE55A4"/>
    <w:rsid w:val="00D15BC6"/>
    <w:rsid w:val="00D2240D"/>
    <w:rsid w:val="00D26718"/>
    <w:rsid w:val="00D852F1"/>
    <w:rsid w:val="00DB6477"/>
    <w:rsid w:val="00DD642C"/>
    <w:rsid w:val="00E067A8"/>
    <w:rsid w:val="00E77978"/>
    <w:rsid w:val="00E928AA"/>
    <w:rsid w:val="00EA7EB4"/>
    <w:rsid w:val="00EB2C79"/>
    <w:rsid w:val="00F07B29"/>
    <w:rsid w:val="00F1572B"/>
    <w:rsid w:val="00F432A0"/>
    <w:rsid w:val="00F540B1"/>
    <w:rsid w:val="00F645DF"/>
    <w:rsid w:val="00F77F76"/>
    <w:rsid w:val="00F92EE4"/>
    <w:rsid w:val="00FC05EA"/>
    <w:rsid w:val="00FE37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4CD2"/>
  <w15:docId w15:val="{1654F3CA-1D3D-47C5-9D58-AA7E6502F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0189"/>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autoRedefine/>
    <w:qFormat/>
    <w:rsid w:val="009D0189"/>
    <w:pPr>
      <w:keepNext/>
      <w:ind w:right="-567"/>
      <w:jc w:val="both"/>
      <w:outlineLvl w:val="0"/>
    </w:pPr>
    <w:rPr>
      <w:b/>
      <w:color w:val="1F497D"/>
      <w:sz w:val="24"/>
    </w:rPr>
  </w:style>
  <w:style w:type="paragraph" w:styleId="Nadpis2">
    <w:name w:val="heading 2"/>
    <w:basedOn w:val="Normln"/>
    <w:next w:val="Normln"/>
    <w:link w:val="Nadpis2Char"/>
    <w:qFormat/>
    <w:rsid w:val="009D0189"/>
    <w:pPr>
      <w:keepNext/>
      <w:ind w:right="-567"/>
      <w:jc w:val="both"/>
      <w:outlineLvl w:val="1"/>
    </w:pPr>
    <w:rPr>
      <w:b/>
      <w:color w:val="76923C"/>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D0189"/>
    <w:rPr>
      <w:rFonts w:ascii="Times New Roman" w:eastAsia="Times New Roman" w:hAnsi="Times New Roman" w:cs="Times New Roman"/>
      <w:b/>
      <w:color w:val="1F497D"/>
      <w:sz w:val="24"/>
      <w:szCs w:val="20"/>
      <w:lang w:eastAsia="cs-CZ"/>
    </w:rPr>
  </w:style>
  <w:style w:type="character" w:customStyle="1" w:styleId="Nadpis2Char">
    <w:name w:val="Nadpis 2 Char"/>
    <w:basedOn w:val="Standardnpsmoodstavce"/>
    <w:link w:val="Nadpis2"/>
    <w:rsid w:val="009D0189"/>
    <w:rPr>
      <w:rFonts w:ascii="Times New Roman" w:eastAsia="Times New Roman" w:hAnsi="Times New Roman" w:cs="Times New Roman"/>
      <w:b/>
      <w:color w:val="76923C"/>
      <w:szCs w:val="20"/>
      <w:lang w:eastAsia="cs-CZ"/>
    </w:rPr>
  </w:style>
  <w:style w:type="paragraph" w:customStyle="1" w:styleId="2">
    <w:name w:val="2"/>
    <w:basedOn w:val="Normln"/>
    <w:rsid w:val="009D0189"/>
    <w:pPr>
      <w:ind w:right="-567"/>
      <w:jc w:val="both"/>
    </w:pPr>
  </w:style>
  <w:style w:type="paragraph" w:styleId="Zpat">
    <w:name w:val="footer"/>
    <w:basedOn w:val="Normln"/>
    <w:link w:val="ZpatChar"/>
    <w:uiPriority w:val="99"/>
    <w:rsid w:val="00D852F1"/>
    <w:pPr>
      <w:tabs>
        <w:tab w:val="center" w:pos="4536"/>
        <w:tab w:val="right" w:pos="9072"/>
      </w:tabs>
    </w:pPr>
  </w:style>
  <w:style w:type="character" w:customStyle="1" w:styleId="ZpatChar">
    <w:name w:val="Zápatí Char"/>
    <w:basedOn w:val="Standardnpsmoodstavce"/>
    <w:link w:val="Zpat"/>
    <w:uiPriority w:val="99"/>
    <w:rsid w:val="00D852F1"/>
    <w:rPr>
      <w:rFonts w:ascii="Times New Roman" w:eastAsia="Times New Roman" w:hAnsi="Times New Roman" w:cs="Times New Roman"/>
      <w:sz w:val="20"/>
      <w:szCs w:val="20"/>
      <w:lang w:eastAsia="cs-CZ"/>
    </w:rPr>
  </w:style>
  <w:style w:type="character" w:styleId="slostrnky">
    <w:name w:val="page number"/>
    <w:basedOn w:val="Standardnpsmoodstavce"/>
    <w:rsid w:val="00D852F1"/>
  </w:style>
  <w:style w:type="paragraph" w:styleId="Zkladntext">
    <w:name w:val="Body Text"/>
    <w:basedOn w:val="Normln"/>
    <w:link w:val="ZkladntextChar"/>
    <w:rsid w:val="00D852F1"/>
    <w:pPr>
      <w:ind w:right="-567"/>
      <w:jc w:val="both"/>
    </w:pPr>
    <w:rPr>
      <w:b/>
    </w:rPr>
  </w:style>
  <w:style w:type="character" w:customStyle="1" w:styleId="ZkladntextChar">
    <w:name w:val="Základní text Char"/>
    <w:basedOn w:val="Standardnpsmoodstavce"/>
    <w:link w:val="Zkladntext"/>
    <w:rsid w:val="00D852F1"/>
    <w:rPr>
      <w:rFonts w:ascii="Times New Roman" w:eastAsia="Times New Roman" w:hAnsi="Times New Roman" w:cs="Times New Roman"/>
      <w:b/>
      <w:sz w:val="20"/>
      <w:szCs w:val="20"/>
      <w:lang w:eastAsia="cs-CZ"/>
    </w:rPr>
  </w:style>
  <w:style w:type="paragraph" w:styleId="Textvbloku">
    <w:name w:val="Block Text"/>
    <w:basedOn w:val="Normln"/>
    <w:rsid w:val="00D852F1"/>
    <w:pPr>
      <w:tabs>
        <w:tab w:val="left" w:pos="567"/>
      </w:tabs>
      <w:ind w:left="567" w:right="-567" w:hanging="567"/>
    </w:pPr>
    <w:rPr>
      <w:b/>
    </w:rPr>
  </w:style>
  <w:style w:type="character" w:styleId="Hypertextovodkaz">
    <w:name w:val="Hyperlink"/>
    <w:uiPriority w:val="99"/>
    <w:rsid w:val="00D852F1"/>
    <w:rPr>
      <w:color w:val="0000FF"/>
      <w:u w:val="single"/>
    </w:rPr>
  </w:style>
  <w:style w:type="paragraph" w:styleId="Nadpisobsahu">
    <w:name w:val="TOC Heading"/>
    <w:basedOn w:val="Nadpis1"/>
    <w:next w:val="Normln"/>
    <w:uiPriority w:val="39"/>
    <w:unhideWhenUsed/>
    <w:qFormat/>
    <w:rsid w:val="00D852F1"/>
    <w:pPr>
      <w:keepLines/>
      <w:spacing w:before="480" w:line="276" w:lineRule="auto"/>
      <w:ind w:right="0"/>
      <w:jc w:val="left"/>
      <w:outlineLvl w:val="9"/>
    </w:pPr>
    <w:rPr>
      <w:rFonts w:ascii="Cambria" w:hAnsi="Cambria"/>
      <w:bCs/>
      <w:color w:val="365F91"/>
      <w:sz w:val="28"/>
      <w:szCs w:val="28"/>
    </w:rPr>
  </w:style>
  <w:style w:type="paragraph" w:styleId="Obsah1">
    <w:name w:val="toc 1"/>
    <w:basedOn w:val="Normln"/>
    <w:next w:val="Normln"/>
    <w:autoRedefine/>
    <w:uiPriority w:val="39"/>
    <w:rsid w:val="00D852F1"/>
  </w:style>
  <w:style w:type="paragraph" w:styleId="Obsah2">
    <w:name w:val="toc 2"/>
    <w:basedOn w:val="Normln"/>
    <w:next w:val="Normln"/>
    <w:autoRedefine/>
    <w:uiPriority w:val="39"/>
    <w:rsid w:val="00D852F1"/>
    <w:pPr>
      <w:ind w:left="200"/>
    </w:pPr>
  </w:style>
  <w:style w:type="paragraph" w:styleId="Zhlav">
    <w:name w:val="header"/>
    <w:basedOn w:val="Normln"/>
    <w:link w:val="ZhlavChar"/>
    <w:uiPriority w:val="99"/>
    <w:rsid w:val="00D852F1"/>
    <w:pPr>
      <w:tabs>
        <w:tab w:val="center" w:pos="4536"/>
        <w:tab w:val="right" w:pos="9072"/>
      </w:tabs>
    </w:pPr>
  </w:style>
  <w:style w:type="character" w:customStyle="1" w:styleId="ZhlavChar">
    <w:name w:val="Záhlaví Char"/>
    <w:basedOn w:val="Standardnpsmoodstavce"/>
    <w:link w:val="Zhlav"/>
    <w:uiPriority w:val="99"/>
    <w:rsid w:val="00D852F1"/>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52F1"/>
    <w:rPr>
      <w:rFonts w:ascii="Tahoma" w:hAnsi="Tahoma" w:cs="Tahoma"/>
      <w:sz w:val="16"/>
      <w:szCs w:val="16"/>
    </w:rPr>
  </w:style>
  <w:style w:type="character" w:customStyle="1" w:styleId="TextbublinyChar">
    <w:name w:val="Text bubliny Char"/>
    <w:basedOn w:val="Standardnpsmoodstavce"/>
    <w:link w:val="Textbubliny"/>
    <w:uiPriority w:val="99"/>
    <w:semiHidden/>
    <w:rsid w:val="00D852F1"/>
    <w:rPr>
      <w:rFonts w:ascii="Tahoma" w:eastAsia="Times New Roman" w:hAnsi="Tahoma" w:cs="Tahoma"/>
      <w:sz w:val="16"/>
      <w:szCs w:val="16"/>
      <w:lang w:eastAsia="cs-CZ"/>
    </w:rPr>
  </w:style>
  <w:style w:type="paragraph" w:styleId="Odstavecseseznamem">
    <w:name w:val="List Paragraph"/>
    <w:basedOn w:val="Normln"/>
    <w:uiPriority w:val="34"/>
    <w:qFormat/>
    <w:rsid w:val="00312015"/>
    <w:pPr>
      <w:ind w:left="720"/>
      <w:contextualSpacing/>
    </w:pPr>
  </w:style>
  <w:style w:type="paragraph" w:styleId="Prosttext">
    <w:name w:val="Plain Text"/>
    <w:basedOn w:val="Normln"/>
    <w:link w:val="ProsttextChar"/>
    <w:rsid w:val="00FE375B"/>
    <w:rPr>
      <w:rFonts w:ascii="Courier New" w:hAnsi="Courier New" w:cs="Courier New"/>
    </w:rPr>
  </w:style>
  <w:style w:type="character" w:customStyle="1" w:styleId="ProsttextChar">
    <w:name w:val="Prostý text Char"/>
    <w:basedOn w:val="Standardnpsmoodstavce"/>
    <w:link w:val="Prosttext"/>
    <w:rsid w:val="00FE375B"/>
    <w:rPr>
      <w:rFonts w:ascii="Courier New" w:eastAsia="Times New Roman" w:hAnsi="Courier New" w:cs="Courier New"/>
      <w:sz w:val="20"/>
      <w:szCs w:val="20"/>
      <w:lang w:eastAsia="cs-CZ"/>
    </w:rPr>
  </w:style>
  <w:style w:type="table" w:styleId="Mkatabulky">
    <w:name w:val="Table Grid"/>
    <w:basedOn w:val="Normlntabulka"/>
    <w:rsid w:val="00FE375B"/>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GN\X_Ostatn&#237;\GIS\Sm&#283;rnice\SM&#282;RNICE%2009\marek@vak-hod.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9</Pages>
  <Words>3516</Words>
  <Characters>20751</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Marek</cp:lastModifiedBy>
  <cp:revision>67</cp:revision>
  <dcterms:created xsi:type="dcterms:W3CDTF">2014-11-20T10:32:00Z</dcterms:created>
  <dcterms:modified xsi:type="dcterms:W3CDTF">2022-06-16T08:47:00Z</dcterms:modified>
</cp:coreProperties>
</file>